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98DB4">
      <w:pPr>
        <w:spacing w:line="440" w:lineRule="exact"/>
      </w:pPr>
    </w:p>
    <w:p w14:paraId="5ECFBAFA">
      <w:pPr>
        <w:spacing w:line="440" w:lineRule="exact"/>
      </w:pPr>
    </w:p>
    <w:p w14:paraId="282DD293">
      <w:pPr>
        <w:spacing w:line="440" w:lineRule="exact"/>
      </w:pPr>
    </w:p>
    <w:p w14:paraId="4A33495B">
      <w:pPr>
        <w:spacing w:line="440" w:lineRule="exact"/>
      </w:pPr>
    </w:p>
    <w:p w14:paraId="4BEF3C2C">
      <w:pPr>
        <w:spacing w:line="440" w:lineRule="exact"/>
      </w:pPr>
    </w:p>
    <w:p w14:paraId="70C12DA5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36B2E032">
      <w:pPr>
        <w:spacing w:line="440" w:lineRule="exact"/>
      </w:pPr>
    </w:p>
    <w:p w14:paraId="44949E92">
      <w:pPr>
        <w:spacing w:line="440" w:lineRule="exact"/>
      </w:pPr>
    </w:p>
    <w:p w14:paraId="7998B71F">
      <w:pPr>
        <w:spacing w:line="440" w:lineRule="exact"/>
      </w:pPr>
    </w:p>
    <w:p w14:paraId="3E755431">
      <w:pPr>
        <w:spacing w:line="440" w:lineRule="exact"/>
      </w:pPr>
    </w:p>
    <w:p w14:paraId="3C9D8F83">
      <w:pPr>
        <w:spacing w:line="440" w:lineRule="exact"/>
      </w:pPr>
    </w:p>
    <w:p w14:paraId="3814C199">
      <w:pPr>
        <w:spacing w:line="440" w:lineRule="exact"/>
      </w:pPr>
    </w:p>
    <w:p w14:paraId="6E11DA34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01F529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0986A4A3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4DF6428C">
            <w:pPr>
              <w:spacing w:line="440" w:lineRule="exact"/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细胞ROS检测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绿色荧光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 w14:paraId="717312B0">
      <w:pPr>
        <w:spacing w:line="440" w:lineRule="exact"/>
      </w:pPr>
    </w:p>
    <w:p w14:paraId="5F53E78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72B31C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AD71AD3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C0247CD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1FFC5EE8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E3F5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79E7989C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931E7B4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4E5D098B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3864922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2FD298D1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45D44154">
            <w:pPr>
              <w:spacing w:line="440" w:lineRule="exact"/>
              <w:rPr>
                <w:sz w:val="36"/>
                <w:szCs w:val="36"/>
              </w:rPr>
            </w:pPr>
          </w:p>
        </w:tc>
      </w:tr>
    </w:tbl>
    <w:p w14:paraId="7847F845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335C96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2776D7BF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1D43C1B3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685C7E6E">
      <w:pPr>
        <w:spacing w:line="120" w:lineRule="exact"/>
      </w:pPr>
    </w:p>
    <w:p w14:paraId="14CD256C">
      <w:pPr>
        <w:spacing w:line="20" w:lineRule="exact"/>
      </w:pPr>
    </w:p>
    <w:p w14:paraId="3416C65A">
      <w:pPr>
        <w:spacing w:line="20" w:lineRule="exact"/>
      </w:pPr>
    </w:p>
    <w:p w14:paraId="2662BF1D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B57A1F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6DDA9444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16383988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374EF3D9">
      <w:pPr>
        <w:spacing w:line="440" w:lineRule="exact"/>
      </w:pPr>
    </w:p>
    <w:p w14:paraId="3E3217DC">
      <w:pPr>
        <w:spacing w:line="440" w:lineRule="exact"/>
      </w:pPr>
    </w:p>
    <w:p w14:paraId="0EA66130">
      <w:pPr>
        <w:spacing w:line="440" w:lineRule="exact"/>
      </w:pPr>
    </w:p>
    <w:p w14:paraId="076AF8D3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35618A1C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1CF79B9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见项目方案</w:t>
      </w:r>
    </w:p>
    <w:p w14:paraId="50FB8E69">
      <w:pPr>
        <w:pStyle w:val="3"/>
        <w:spacing w:before="120" w:after="24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1" w:name="_Toc474067461"/>
      <w:bookmarkStart w:id="2" w:name="OLE_LINK1"/>
      <w:bookmarkStart w:id="3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</w:p>
    <w:bookmarkEnd w:id="2"/>
    <w:p w14:paraId="32F66BF8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3"/>
    </w:p>
    <w:p w14:paraId="64DA4742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122623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01AD82FB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29DC5A10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6BE07327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6ADA8D0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128F364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44481C9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77A66E6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215690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3C3EC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5A6874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2803A1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537821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0067F3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1D0952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5185EE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4AA01E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06AE45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0F815A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821556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3403CC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2B2D304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5E928E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05F5D1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46EB9D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195954D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562A4C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53CDA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5BE7E3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B6317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35D9E5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76ABA7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62D4AA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5D9990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4" w:name="_Toc474067462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流式细胞仪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B4D245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NoVoCyte 2060R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F3B549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Agilent Technologies</w:t>
            </w:r>
          </w:p>
        </w:tc>
      </w:tr>
      <w:tr w14:paraId="566AF0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524DA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多功能酶标仪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443E2B3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SpectraMax M5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118A2E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Molecular Devices</w:t>
            </w:r>
          </w:p>
        </w:tc>
      </w:tr>
    </w:tbl>
    <w:p w14:paraId="0EBBAE92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4"/>
    </w:p>
    <w:p w14:paraId="5F8E6308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731EF2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597D4176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0EC1EE35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348EB780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69D0C8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5523B5B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6" w:name="_GoBack" w:colFirst="0" w:colLast="2"/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DMEM培养基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515A853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CM10013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1EDBBE4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中科迈晨</w:t>
            </w:r>
          </w:p>
        </w:tc>
      </w:tr>
      <w:bookmarkEnd w:id="6"/>
      <w:tr w14:paraId="7684C4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385912F7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49E230A8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905B1DB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399D52A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81D5F9C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B9DAA1B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6B3C25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39D2D3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1DD66B6D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A58AFA9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29A4E3D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2ACA48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4EF753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BA78EC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0734500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2BE520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3E66309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5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活性氧（ROS）测定试剂盒说明书</w:t>
            </w:r>
            <w:r>
              <w:rPr>
                <w:rFonts w:hint="eastAsia"/>
                <w:bCs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绿色荧光</w:t>
            </w:r>
            <w:r>
              <w:rPr>
                <w:rFonts w:hint="eastAsia"/>
                <w:bCs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5BCF32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PB1175 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647DC81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普析生物</w:t>
            </w:r>
          </w:p>
        </w:tc>
      </w:tr>
    </w:tbl>
    <w:p w14:paraId="2CED4EEF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2.3实验细胞系</w:t>
      </w:r>
    </w:p>
    <w:p w14:paraId="30BF3FA3">
      <w:pPr>
        <w:spacing w:line="360" w:lineRule="auto"/>
        <w:ind w:firstLine="480" w:firstLineChars="200"/>
        <w:jc w:val="left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Hela (人宫颈癌细胞)：完全培养基:DMEM+10%FBS+1%PS</w:t>
      </w:r>
    </w:p>
    <w:p w14:paraId="251DA67F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 w14:paraId="4394F59D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497A206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 直至冻存管中无结晶，然后用 75%的酒精擦拭冻存管外壁；</w:t>
      </w:r>
    </w:p>
    <w:p w14:paraId="35779CE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7B42B64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完全培养基重悬，接种 T25 培养瓶，于 37℃,5%CO2 细胞培养箱中培养；</w:t>
      </w:r>
    </w:p>
    <w:p w14:paraId="2D8AB70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56F8C516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09EE11F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6361E11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4C9BCAC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 37℃,5%CO2 细胞培养箱中培养。</w:t>
      </w:r>
    </w:p>
    <w:p w14:paraId="46F41D4E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314D924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4390E87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55ECE8A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 w14:paraId="0CD0CB2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小时以上。</w:t>
      </w:r>
    </w:p>
    <w:p w14:paraId="3BBFF62E">
      <w:pPr>
        <w:pStyle w:val="3"/>
        <w:spacing w:before="120" w:after="240" w:line="42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细胞ROS检测</w:t>
      </w:r>
      <w:r>
        <w:rPr>
          <w:rFonts w:hint="eastAsia" w:ascii="Times New Roman" w:hAnsi="Times New Roman"/>
          <w:sz w:val="24"/>
          <w:szCs w:val="24"/>
        </w:rPr>
        <w:t xml:space="preserve"> （流式细胞仪、荧光显微镜观察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</w:rPr>
        <w:t>荧光酶标仪检测适用于贴壁细胞和悬浮细胞）</w:t>
      </w:r>
    </w:p>
    <w:p w14:paraId="4C762EC7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3.4.1 </w:t>
      </w:r>
      <w:r>
        <w:rPr>
          <w:rFonts w:hint="eastAsia"/>
          <w:sz w:val="24"/>
        </w:rPr>
        <w:t>DCFH-DA 用无血清培养液稀释适当倍数使用。对于不同的处理步骤，DCFH-DA 工作浓度可为 100nM-20µM ，需进行预实验确定合适的浓度。总体稀释倍数应在 1：500-1：1000 以上以避免 DMSO 对细胞的影响，推荐初始浓度为 10µM。另外，对于某些细胞，如果发现没有刺激的阴性对照细胞荧光也比较强，可以按照 1:2000-5000 稀释 DCFH-DA，使装载探针时 DCFH-DA的浓度为 2-5µM。探针装载的时间也可以根据情况在 15-60 分钟内调整。</w:t>
      </w:r>
    </w:p>
    <w:p w14:paraId="460F30DD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3.4.2 </w:t>
      </w:r>
      <w:r>
        <w:rPr>
          <w:rFonts w:hint="eastAsia"/>
          <w:sz w:val="24"/>
        </w:rPr>
        <w:t xml:space="preserve">阳性对照可以按 1:1000 的比例使用。例如装载好探针的细胞共 1mL，可以加入 1µL的阳性对照刺激(通常刺激后 20-30 分钟内可以观察到非常显著的活性氧水平升高) 。对于不同细胞。活性氧对照的效果可能有较大的差异。如果在刺激后 30 分钟内观察不到活性氧的升高，可以适当提高活性氧阳性对照的浓度，反之如果活性氧升高过快则可以适当降低它的浓度。活性氧阳性对照仅仅用于作为阳性对照的样品，并不是在每个样品中都需加入活性氧阳性对照。 </w:t>
      </w:r>
    </w:p>
    <w:p w14:paraId="65D098F2">
      <w:pPr>
        <w:spacing w:line="360" w:lineRule="auto"/>
        <w:ind w:firstLine="480" w:firstLineChars="20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3.4.3操作步骤A</w:t>
      </w:r>
    </w:p>
    <w:p w14:paraId="1D0572B6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直接将探针加入培养液中(该方法只适用于贴壁细胞)：直接将 DCFH-DA 探针加入无血清培养基中：一般按照 1：1000 用无血清培养液稀释DCFH-DA(终浓度为 10µM)。细胞去除培养液后，加入适当体积稀释好的 DCFH-DA。加入的体积以能充分盖住细胞为宜，通常对于 6 孔板的一个孔加入稀释好的 DCFH-DA 不少于 1mL。</w:t>
      </w:r>
    </w:p>
    <w:p w14:paraId="54FE18E6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取一份不加探针，只加入培养基的细胞设为阴性对照管。阳性对照管：取一份已加入探针的细胞，同时加入活性氧供氢体诱导细胞。</w:t>
      </w:r>
    </w:p>
    <w:p w14:paraId="54C64952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37℃孵育细胞 20min~几小时(每隔 3~5 分钟颠倒混匀一下，使探针和细胞充分接触，</w:t>
      </w:r>
    </w:p>
    <w:p w14:paraId="362853CE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通常为 20min，孵育时间长短与细胞类型、刺激条件、DCFH-DA 浓度有关。一般阳性对照在刺激细胞 20~30 分钟后，即可观察到明显的绿色荧光。</w:t>
      </w:r>
    </w:p>
    <w:p w14:paraId="36F289FF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吸去培养液，利用无血清培养液反复吹打，肉眼观察瓶底由半透明(细胞单层连接成片)转为透明，细胞层几乎全部吹打到无血清培养液中。</w:t>
      </w:r>
    </w:p>
    <w:p w14:paraId="55ACB30A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</w:rPr>
        <w:t>将细胞悬液全部收集到 1.5mL 离心管中。用无血清培养液洗涤 2 次，以充分去除未进入细胞内的 DCFH-DA。1000rpm/min，离心 5min ，吸净上清后加入 PBS 重新悬浮细胞进行测定。</w:t>
      </w:r>
    </w:p>
    <w:p w14:paraId="12075C59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6.</w:t>
      </w:r>
      <w:r>
        <w:rPr>
          <w:rFonts w:hint="eastAsia"/>
          <w:sz w:val="24"/>
        </w:rPr>
        <w:t>波长设置：最佳激发波长 488nm，最佳发射波长 525nm。也可按照 FITC 荧光检测条件检测。</w:t>
      </w:r>
    </w:p>
    <w:p w14:paraId="04187EBA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7.</w:t>
      </w:r>
      <w:r>
        <w:rPr>
          <w:rFonts w:hint="eastAsia"/>
          <w:sz w:val="24"/>
        </w:rPr>
        <w:t>结果以荧光强度值表示（注意：如果用显微镜观察，实验做到③步骤后，轻轻用无血清培养液洗涤 3 次，直接显微镜拍照记录即可）。</w:t>
      </w:r>
    </w:p>
    <w:p w14:paraId="262070A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B:</w:t>
      </w:r>
      <w:r>
        <w:rPr>
          <w:rFonts w:hint="eastAsia"/>
          <w:sz w:val="24"/>
        </w:rPr>
        <w:t>先收集细胞，制备成细胞悬液后测定(该方法适用于贴壁细胞及悬浮细胞)</w:t>
      </w:r>
    </w:p>
    <w:p w14:paraId="1B9A4CD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细胞收集：a、贴壁细胞，吸去培养液，利用无血清培养液反复吹打，肉眼观察孔板底部(瓶底)由半透明(细胞单层连接成片)转为透明，细胞层几乎全部吹打到无血清培养液中。</w:t>
      </w:r>
    </w:p>
    <w:p w14:paraId="4E6F66D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将细胞悬液全部收集到 1.5mL 离心管中。用无血清培养液洗涤 2 次，1000rpm/min，离心 5min，吸净上清，留细胞沉淀用于测定。</w:t>
      </w:r>
    </w:p>
    <w:p w14:paraId="72FB1AF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悬浮细胞按照常规方法离心(2000rpm/min，离心 5min)，收集细胞沉淀，用无血清培养</w:t>
      </w:r>
    </w:p>
    <w:p w14:paraId="6AFA1AD2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液洗涤 2 次，1000rpm/min，离心 5min，吸净上清，留细胞沉淀用于测定。</w:t>
      </w:r>
    </w:p>
    <w:p w14:paraId="531E6AD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细胞重悬：细胞密度一般要求 1×106-2×107/mL ，一般有两种方法：a、先加入无血清培养液重悬细胞，然后根据加入培养液体积，按照 10µM 的初始浓度(最好做预实验确定自身样本适合浓度)加入探针(适用于预实验及少量样本的情况)。b、先按照 10µM 的浓度将探针用无血清培养液先稀释好，然后用稀释好的探针重悬上述细胞沉淀，制备成细胞悬液(适用于样本较多的情况)</w:t>
      </w:r>
      <w:r>
        <w:rPr>
          <w:rFonts w:hint="eastAsia"/>
          <w:sz w:val="24"/>
          <w:lang w:eastAsia="zh-CN"/>
        </w:rPr>
        <w:t>。</w:t>
      </w:r>
    </w:p>
    <w:p w14:paraId="1BA87F47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</w:rPr>
        <w:t>取一份不加探针，只加入培养基细胞设为阴性对照管。阳性对照管：取一份已加入探</w:t>
      </w:r>
    </w:p>
    <w:p w14:paraId="5B342740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针的细胞悬液，同时加入活性氧供氢体诱导细胞。</w:t>
      </w:r>
    </w:p>
    <w:p w14:paraId="1CCDF83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6.</w:t>
      </w:r>
      <w:r>
        <w:rPr>
          <w:rFonts w:hint="eastAsia"/>
          <w:sz w:val="24"/>
        </w:rPr>
        <w:t>37℃孵育细胞 20min~几小时，通常为 20~60min 即可，孵育时间长短与细胞类型、刺</w:t>
      </w:r>
    </w:p>
    <w:p w14:paraId="554BE836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激条件、DCFH-DA 浓度有关；每隔 3-5 分钟颠倒混匀一下，使探针与细胞充分接触。</w:t>
      </w:r>
    </w:p>
    <w:p w14:paraId="3668F07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7.</w:t>
      </w:r>
      <w:r>
        <w:rPr>
          <w:rFonts w:hint="eastAsia"/>
          <w:sz w:val="24"/>
        </w:rPr>
        <w:t>收集孵育 (探针标记) 后的单细胞悬液，1000rpm/min，离心 5min，吸净上清，用 PBS</w:t>
      </w:r>
    </w:p>
    <w:p w14:paraId="1E75A12A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洗涤 1~2 次，离心收集细胞沉淀物用于荧光检测。</w:t>
      </w:r>
    </w:p>
    <w:p w14:paraId="19B61E5B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将上述收集好的细胞沉淀用 PBS 重悬，并用于检测。</w:t>
      </w:r>
    </w:p>
    <w:p w14:paraId="7C2635C0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波长设置：最佳激发波长 488nm，最佳发射波长 525nm。也可按照 FITC 荧光检测条件检测。</w:t>
      </w:r>
    </w:p>
    <w:p w14:paraId="63B3FCE0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结果以荧光强度值表示（注意：如果用显微镜观察，实验做到⑥步骤后，进行细胞滴片，直接显微镜拍照记录即可）。</w:t>
      </w:r>
    </w:p>
    <w:p w14:paraId="3B4CCD9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上机检测：流式细胞仪选择FITC通道检测，用FlowJo软件分析细胞 ROS 水平。</w:t>
      </w:r>
    </w:p>
    <w:p w14:paraId="10EB9550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 结果解读：当细胞受到刺激时，ROS的平均荧光强度（Mean值）会升高，流式的原始数据为FCS格式，用FlowJo软件可以打开，客户只需要看分析文件夹的分析结果即可。即看下图红框内是Mean值。</w:t>
      </w:r>
    </w:p>
    <w:p w14:paraId="771D69CC">
      <w:pPr>
        <w:spacing w:before="156" w:beforeLines="50"/>
        <w:ind w:firstLine="3990" w:firstLineChars="1900"/>
      </w:pPr>
    </w:p>
    <w:p w14:paraId="7A6B5D48">
      <w:pPr>
        <w:spacing w:before="156" w:beforeLines="50"/>
        <w:ind w:firstLine="3990" w:firstLineChars="1900"/>
      </w:pPr>
    </w:p>
    <w:p w14:paraId="77D0AC34">
      <w:pPr>
        <w:spacing w:before="156" w:beforeLines="50"/>
        <w:ind w:firstLine="3990" w:firstLineChars="1900"/>
      </w:pPr>
    </w:p>
    <w:p w14:paraId="27A47A76">
      <w:pPr>
        <w:spacing w:before="156" w:beforeLines="50"/>
        <w:ind w:firstLine="3990" w:firstLineChars="1900"/>
      </w:pPr>
    </w:p>
    <w:p w14:paraId="0C66E020">
      <w:pPr>
        <w:spacing w:before="156" w:beforeLines="50"/>
        <w:ind w:firstLine="3990" w:firstLineChars="1900"/>
      </w:pPr>
    </w:p>
    <w:p w14:paraId="7E9921AA">
      <w:pPr>
        <w:spacing w:before="156" w:beforeLines="50"/>
        <w:ind w:firstLine="3990" w:firstLineChars="1900"/>
      </w:pPr>
    </w:p>
    <w:p w14:paraId="2E578424">
      <w:pPr>
        <w:spacing w:before="156" w:beforeLines="50"/>
        <w:ind w:firstLine="3990" w:firstLineChars="1900"/>
        <w:rPr>
          <w:rFonts w:hint="eastAsia"/>
          <w:lang w:val="en-US" w:eastAsia="zh-CN"/>
        </w:rPr>
      </w:pPr>
    </w:p>
    <w:p w14:paraId="7AE3AC72">
      <w:pPr>
        <w:spacing w:before="156" w:beforeLines="50"/>
        <w:ind w:firstLine="3990" w:firstLineChars="1900"/>
        <w:rPr>
          <w:rFonts w:hint="eastAsia"/>
          <w:lang w:val="en-US" w:eastAsia="zh-CN"/>
        </w:rPr>
      </w:pPr>
    </w:p>
    <w:p w14:paraId="491608BA">
      <w:pPr>
        <w:spacing w:before="156" w:beforeLines="50"/>
        <w:ind w:firstLine="3990" w:firstLineChars="1900"/>
      </w:pPr>
      <w:r>
        <w:rPr>
          <w:rFonts w:hint="eastAsia"/>
          <w:lang w:val="en-US" w:eastAsia="zh-CN"/>
        </w:rPr>
        <w:t>细胞流式结果</w:t>
      </w:r>
      <w:r>
        <w:t>示意图如下：</w:t>
      </w:r>
    </w:p>
    <w:p w14:paraId="6C9D4046"/>
    <w:p w14:paraId="00A149CF">
      <w:pPr>
        <w:spacing w:line="360" w:lineRule="auto"/>
        <w:ind w:firstLine="2100" w:firstLineChars="1000"/>
      </w:pPr>
      <w:r>
        <w:t>空白</w:t>
      </w:r>
      <w:r>
        <w:rPr>
          <w:rFonts w:hint="eastAsia"/>
        </w:rPr>
        <w:t>组                              处理</w:t>
      </w:r>
      <w:r>
        <w:t>组</w:t>
      </w:r>
    </w:p>
    <w:p w14:paraId="71233805">
      <w:pPr>
        <w:spacing w:line="360" w:lineRule="auto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1685290</wp:posOffset>
                </wp:positionV>
                <wp:extent cx="391795" cy="293370"/>
                <wp:effectExtent l="12700" t="12700" r="14605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93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9pt;margin-top:132.7pt;height:23.1pt;width:30.85pt;z-index:251660288;v-text-anchor:middle;mso-width-relative:page;mso-height-relative:page;" filled="f" stroked="t" coordsize="21600,21600" o:gfxdata="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h7Z3J2gAAAAsBAAAPAAAAAAAAAAEAIAAAACIAAABkcnMvZG93bnJldi54bWxQSwECFAAUAAAA&#10;CACHTuJAbwA5vV4CAACzBAAADgAAAAAAAAABACAAAAApAQAAZHJzL2Uyb0RvYy54bWxQSwUGAAAA&#10;AAYABgBZAQAA+QUAAAAA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1719580</wp:posOffset>
                </wp:positionV>
                <wp:extent cx="391795" cy="293370"/>
                <wp:effectExtent l="12700" t="12700" r="14605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0795" y="6596380"/>
                          <a:ext cx="391795" cy="293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85pt;margin-top:135.4pt;height:23.1pt;width:30.85pt;z-index:251659264;v-text-anchor:middle;mso-width-relative:page;mso-height-relative:page;" filled="f" stroked="t" coordsize="21600,21600" o:gfxdata="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GeI192wAAAAsBAAAPAAAAAAAAAAEAIAAAACIAAABkcnMvZG93bnJldi54&#10;bWxQSwECFAAUAAAACACHTuJAkMLN9WkCAAC/BAAADgAAAAAAAAABACAAAAAqAQAAZHJzL2Uyb0Rv&#10;Yy54bWxQSwUGAAAAAAYABgBZAQAABQYAAAAA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w:tab/>
      </w:r>
      <w:r>
        <w:t xml:space="preserve">      </w:t>
      </w:r>
      <w:r>
        <w:drawing>
          <wp:inline distT="0" distB="0" distL="114300" distR="114300">
            <wp:extent cx="1246505" cy="1935480"/>
            <wp:effectExtent l="0" t="0" r="1079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drawing>
          <wp:inline distT="0" distB="0" distL="114300" distR="114300">
            <wp:extent cx="1334135" cy="1854200"/>
            <wp:effectExtent l="0" t="0" r="1206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C9F6">
      <w:pPr>
        <w:spacing w:before="156" w:beforeLines="50"/>
        <w:ind w:firstLine="3990" w:firstLineChars="1900"/>
        <w:rPr>
          <w:rFonts w:hint="eastAsia"/>
          <w:lang w:val="en-US" w:eastAsia="zh-CN"/>
        </w:rPr>
      </w:pPr>
    </w:p>
    <w:p w14:paraId="4BDD656F">
      <w:pPr>
        <w:spacing w:before="156" w:beforeLines="50"/>
        <w:ind w:firstLine="3990" w:firstLineChars="1900"/>
      </w:pPr>
      <w:r>
        <w:rPr>
          <w:rFonts w:hint="eastAsia"/>
          <w:lang w:val="en-US" w:eastAsia="zh-CN"/>
        </w:rPr>
        <w:t>荧光显微镜结果</w:t>
      </w:r>
      <w:r>
        <w:t>示意图如下：</w:t>
      </w:r>
    </w:p>
    <w:p w14:paraId="3A26B292">
      <w:pPr>
        <w:spacing w:before="156" w:beforeLines="50"/>
        <w:ind w:firstLine="3990" w:firstLineChars="1900"/>
      </w:pPr>
    </w:p>
    <w:p w14:paraId="14C6B6E7">
      <w:pPr>
        <w:spacing w:line="360" w:lineRule="auto"/>
        <w:jc w:val="center"/>
      </w:pPr>
      <w:r>
        <w:drawing>
          <wp:inline distT="0" distB="0" distL="114300" distR="114300">
            <wp:extent cx="2736215" cy="2674620"/>
            <wp:effectExtent l="0" t="0" r="6985" b="50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FEA64">
      <w:pPr>
        <w:spacing w:line="360" w:lineRule="auto"/>
        <w:jc w:val="center"/>
      </w:pPr>
      <w:r>
        <w:rPr>
          <w:rFonts w:hint="eastAsia"/>
        </w:rPr>
        <w:t>示例图（来源于文献 DOI: 10.1126/sciadv.abn2941）</w:t>
      </w:r>
    </w:p>
    <w:p w14:paraId="15B91757">
      <w:pPr>
        <w:spacing w:line="360" w:lineRule="auto"/>
        <w:jc w:val="left"/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CC803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90A7C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29E45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F2BC6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826FC"/>
    <w:multiLevelType w:val="singleLevel"/>
    <w:tmpl w:val="F73826FC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1E06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96025"/>
    <w:rsid w:val="005C0F36"/>
    <w:rsid w:val="005C6FE6"/>
    <w:rsid w:val="005D51A7"/>
    <w:rsid w:val="005E0BE1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4F2D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5531D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0C4F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531D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4D7116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DD3DB8"/>
    <w:rsid w:val="156507C5"/>
    <w:rsid w:val="15655FDB"/>
    <w:rsid w:val="156A1844"/>
    <w:rsid w:val="1573435C"/>
    <w:rsid w:val="15741E2D"/>
    <w:rsid w:val="15B90181"/>
    <w:rsid w:val="16324F12"/>
    <w:rsid w:val="16DB2820"/>
    <w:rsid w:val="17CE5A3C"/>
    <w:rsid w:val="17E723A1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9C958E9"/>
    <w:rsid w:val="2B200583"/>
    <w:rsid w:val="2B491E4F"/>
    <w:rsid w:val="2BAC19A0"/>
    <w:rsid w:val="2BD55811"/>
    <w:rsid w:val="2BEC0540"/>
    <w:rsid w:val="2BF35B49"/>
    <w:rsid w:val="2C0B23FF"/>
    <w:rsid w:val="2C7F74AF"/>
    <w:rsid w:val="2C9B2EAE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3276A27"/>
    <w:rsid w:val="332E33BE"/>
    <w:rsid w:val="337C24BC"/>
    <w:rsid w:val="33E11020"/>
    <w:rsid w:val="342D77E2"/>
    <w:rsid w:val="344B3B99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9B7114B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034244"/>
    <w:rsid w:val="46250CEB"/>
    <w:rsid w:val="462B081B"/>
    <w:rsid w:val="46306692"/>
    <w:rsid w:val="4684538D"/>
    <w:rsid w:val="4696126B"/>
    <w:rsid w:val="469C0631"/>
    <w:rsid w:val="46A73D2C"/>
    <w:rsid w:val="46A852A5"/>
    <w:rsid w:val="46DF5186"/>
    <w:rsid w:val="46E4135F"/>
    <w:rsid w:val="47BF2AC4"/>
    <w:rsid w:val="47DD258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B9D2A49"/>
    <w:rsid w:val="4C244994"/>
    <w:rsid w:val="4C4006AE"/>
    <w:rsid w:val="4C5A080E"/>
    <w:rsid w:val="4CA373F7"/>
    <w:rsid w:val="4CC226D1"/>
    <w:rsid w:val="4D570304"/>
    <w:rsid w:val="4DC82688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8648DC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A27F81"/>
    <w:rsid w:val="67263DC6"/>
    <w:rsid w:val="67FC202C"/>
    <w:rsid w:val="685625F4"/>
    <w:rsid w:val="685F4DAD"/>
    <w:rsid w:val="690A0DB2"/>
    <w:rsid w:val="69272232"/>
    <w:rsid w:val="695C6106"/>
    <w:rsid w:val="699A6696"/>
    <w:rsid w:val="69DF766A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09C080A"/>
    <w:rsid w:val="710475CC"/>
    <w:rsid w:val="712C02C6"/>
    <w:rsid w:val="714601EF"/>
    <w:rsid w:val="7168470C"/>
    <w:rsid w:val="7221370E"/>
    <w:rsid w:val="725F1870"/>
    <w:rsid w:val="72DD2D3F"/>
    <w:rsid w:val="733F2D9F"/>
    <w:rsid w:val="737D3E5F"/>
    <w:rsid w:val="738B2279"/>
    <w:rsid w:val="73993E7B"/>
    <w:rsid w:val="73FD6CDF"/>
    <w:rsid w:val="74872E87"/>
    <w:rsid w:val="75341E1A"/>
    <w:rsid w:val="75B26E3B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autoRedefine/>
    <w:semiHidden/>
    <w:qFormat/>
    <w:uiPriority w:val="99"/>
  </w:style>
  <w:style w:type="character" w:customStyle="1" w:styleId="41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4">
    <w:name w:val="apple-converted-space"/>
    <w:autoRedefine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6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2587</Words>
  <Characters>3347</Characters>
  <Lines>29</Lines>
  <Paragraphs>8</Paragraphs>
  <TotalTime>0</TotalTime>
  <ScaleCrop>false</ScaleCrop>
  <LinksUpToDate>false</LinksUpToDate>
  <CharactersWithSpaces>3600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2025-05-30T05:45:23Z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