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9814">
      <w:pPr>
        <w:spacing w:line="440" w:lineRule="exact"/>
      </w:pPr>
    </w:p>
    <w:p w14:paraId="6377873F">
      <w:pPr>
        <w:spacing w:line="440" w:lineRule="exact"/>
      </w:pPr>
    </w:p>
    <w:p w14:paraId="113AEF18">
      <w:pPr>
        <w:spacing w:line="440" w:lineRule="exact"/>
      </w:pPr>
    </w:p>
    <w:p w14:paraId="6EA988AF">
      <w:pPr>
        <w:spacing w:line="440" w:lineRule="exact"/>
      </w:pPr>
    </w:p>
    <w:p w14:paraId="4A9C9100">
      <w:pPr>
        <w:spacing w:line="440" w:lineRule="exact"/>
      </w:pPr>
    </w:p>
    <w:p w14:paraId="0174A6BA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662A3D23">
      <w:pPr>
        <w:spacing w:line="440" w:lineRule="exact"/>
      </w:pPr>
    </w:p>
    <w:p w14:paraId="5E31C3E5">
      <w:pPr>
        <w:spacing w:line="440" w:lineRule="exact"/>
      </w:pPr>
    </w:p>
    <w:p w14:paraId="3807478C">
      <w:pPr>
        <w:spacing w:line="440" w:lineRule="exact"/>
      </w:pPr>
    </w:p>
    <w:p w14:paraId="72858B14">
      <w:pPr>
        <w:spacing w:line="440" w:lineRule="exact"/>
      </w:pPr>
    </w:p>
    <w:p w14:paraId="6CBFC295">
      <w:pPr>
        <w:spacing w:line="440" w:lineRule="exact"/>
      </w:pPr>
    </w:p>
    <w:p w14:paraId="6F2AD2E2">
      <w:pPr>
        <w:spacing w:line="440" w:lineRule="exact"/>
      </w:pPr>
    </w:p>
    <w:p w14:paraId="0E97FA4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6E4D9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C1FA42E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D27025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细胞周期检测（流式）</w:t>
            </w:r>
          </w:p>
        </w:tc>
      </w:tr>
    </w:tbl>
    <w:p w14:paraId="21072D0C">
      <w:pPr>
        <w:spacing w:line="440" w:lineRule="exact"/>
      </w:pPr>
    </w:p>
    <w:p w14:paraId="032B244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18F09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E8D91C6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9C10F2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7A61FC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121805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F82864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AEC564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57D9AE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5D68C1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3458055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18E166D2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E1D126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54F806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77958A89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B70BAC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31B9253">
      <w:pPr>
        <w:spacing w:line="120" w:lineRule="exact"/>
      </w:pPr>
    </w:p>
    <w:p w14:paraId="52B87C5D">
      <w:pPr>
        <w:spacing w:line="20" w:lineRule="exact"/>
      </w:pPr>
    </w:p>
    <w:p w14:paraId="48C8EF11">
      <w:pPr>
        <w:spacing w:line="20" w:lineRule="exact"/>
      </w:pPr>
    </w:p>
    <w:p w14:paraId="0C0EBFAD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3ED86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7CA27F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D1E36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5DDFAF8">
      <w:pPr>
        <w:spacing w:line="440" w:lineRule="exact"/>
      </w:pPr>
    </w:p>
    <w:p w14:paraId="01B2E279">
      <w:pPr>
        <w:spacing w:line="440" w:lineRule="exact"/>
      </w:pPr>
    </w:p>
    <w:p w14:paraId="22184287">
      <w:pPr>
        <w:spacing w:line="440" w:lineRule="exact"/>
      </w:pPr>
    </w:p>
    <w:p w14:paraId="1BD7091D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4CA6A5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4D23BB7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50FB8E69">
      <w:pPr>
        <w:pStyle w:val="3"/>
        <w:spacing w:before="120" w:after="24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1" w:name="_Toc474067461"/>
      <w:bookmarkStart w:id="2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p w14:paraId="32842AB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5EEFF6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757FAD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70F975C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81CD97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726EA76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261DCF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4E18C3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5EE59EF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5E98D77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345E3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A4D4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58CAA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B16FB1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C3ECC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9702C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1704B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12BC4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0DB2C4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07A6A2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52523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761E7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09960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8C9088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2E4C6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4C0246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6AE6BC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E2CEAA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FF01A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52A9D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2EA58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430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EF528F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50A3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5A0D26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69BC10A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593F01C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12DC18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40D6593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 w14:paraId="30DAB19D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303A3A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0B9A26A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697C39DF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7EA4546E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47289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5EB2392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68C65E0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C11995500BT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7BAEAE5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51507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BB0223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229A93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0DE0DF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F38A0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6C10E5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35AEF2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A5A41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D6359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AC2B47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502BC4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FDE3BF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214DEF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E74509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85910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B524ED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0732A2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C53716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4" w:name="_Toc474067477"/>
            <w:r>
              <w:rPr>
                <w:rFonts w:hint="eastAsia"/>
              </w:rPr>
              <w:t>细胞周期与细胞凋亡检测试剂盒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F5FDEA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C1052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0EA6E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Beyotime</w:t>
            </w:r>
          </w:p>
        </w:tc>
      </w:tr>
    </w:tbl>
    <w:p w14:paraId="2CED4E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bookmarkStart w:id="5" w:name="OLE_LINK1"/>
      <w:bookmarkStart w:id="6" w:name="_GoBack"/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  <w:bookmarkEnd w:id="6"/>
    </w:p>
    <w:bookmarkEnd w:id="5"/>
    <w:p w14:paraId="4BAA7720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4"/>
    </w:p>
    <w:p w14:paraId="4FEC28B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EE0C13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37℃水浴中解冻，直至冻存管中无结晶，然后用75%的酒精擦拭冻存管外壁；</w:t>
      </w:r>
    </w:p>
    <w:p w14:paraId="2C2E2EC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C4F95D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59320FC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564279D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FEDB1D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6076EF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5B0583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37℃,5%CO2 细胞培养箱中培养。</w:t>
      </w:r>
    </w:p>
    <w:p w14:paraId="4DD33A8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461DCC1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4D9C989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7DF269B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1ml 无血清冻存液)</w:t>
      </w:r>
    </w:p>
    <w:p w14:paraId="38CFA63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h以上。</w:t>
      </w:r>
    </w:p>
    <w:p w14:paraId="13131B7D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细胞周期检测 </w:t>
      </w:r>
    </w:p>
    <w:p w14:paraId="276492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按实验方案处理细胞结束后，小心收集细胞培养液到离心管内备用，PBS洗涤贴壁细胞2次。用胰酶消化细胞，至细胞可以被轻轻用移液管或枪头吹打下来时，加入前面收集的细胞培养液，吹打下所有的贴壁细胞，并轻轻吹散细胞。</w:t>
      </w:r>
    </w:p>
    <w:p w14:paraId="16F14E8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备注：对于悬浮细胞，按实验方案处理细胞结束后，收集细胞到15ml离心管中，PBS洗涤细胞2次，加入细胞培养液并轻轻吹散细胞。</w:t>
      </w:r>
    </w:p>
    <w:p w14:paraId="480C134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再次收集到离心管内，1000g离心3-5min，沉淀细胞。小心吸除上清，可以残留约50μl左右的培养液，以避免吸走细胞。加入约1ml冰浴预冷的PBS，重悬细胞，并转移到1.5ml离心管内。</w:t>
      </w:r>
    </w:p>
    <w:p w14:paraId="4C7A600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.3再次离心沉淀细胞，小心吸除上清，可以残留约50μl左右的PBS，以避免吸走细胞。轻轻弹击离心管底以适当分散细胞，避免细胞成团。</w:t>
      </w:r>
    </w:p>
    <w:p w14:paraId="4E58946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 加入1ml冰浴预冷70%乙醇中，轻轻吹打混匀，4ºC固定过夜（固定12-24h染色更佳）。</w:t>
      </w:r>
    </w:p>
    <w:p w14:paraId="6C957E2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.5 1000g离心3-5min，沉淀细胞。对于特定的细胞，如果细胞沉淀不充分，可以适当延长离心时间或稍稍加大离心力。小心吸除上清，可以残留约50μl左右的70%乙醇，以避免吸走细胞。</w:t>
      </w:r>
    </w:p>
    <w:p w14:paraId="32EA4AA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 加入约1ml冰浴预冷的PBS，重悬细胞。再次离心沉淀细胞，小心吸除上清，可以残留约50μl左右的PBS，以避免吸走细胞。轻轻弹击离心管底以适当分散细胞，避免细胞成团。</w:t>
      </w:r>
    </w:p>
    <w:p w14:paraId="613FA3D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.7 参考下表配置碘化丙啶染色液，根据待检测样品的数量配制适量的碘化丙啶染色液：</w:t>
      </w:r>
    </w:p>
    <w:p w14:paraId="03B80B0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029200" cy="11195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291" cy="11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AE0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.8 每管细胞样品中加入0.5ml碘化丙啶染色液，缓慢并充分重悬细胞沉淀，37ºC避光温浴30min。</w:t>
      </w:r>
    </w:p>
    <w:p w14:paraId="1CFF231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.9用流式细胞仪PI通道检测红色荧光。采用流式分析软件进行细胞DNA含量分析。</w:t>
      </w:r>
    </w:p>
    <w:p w14:paraId="3B97E92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.10 结果解读：</w:t>
      </w:r>
    </w:p>
    <w:p w14:paraId="1437E49B">
      <w:pPr>
        <w:spacing w:before="9" w:line="360" w:lineRule="auto"/>
        <w:jc w:val="center"/>
      </w:pPr>
      <w:r>
        <w:drawing>
          <wp:inline distT="0" distB="0" distL="114300" distR="114300">
            <wp:extent cx="1697355" cy="21621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l="5223" t="40070" r="50783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E60A">
      <w:pPr>
        <w:spacing w:before="9" w:line="360" w:lineRule="auto"/>
        <w:jc w:val="center"/>
      </w:pPr>
      <w:r>
        <w:rPr>
          <w:rFonts w:hint="eastAsia"/>
        </w:rPr>
        <w:t>示例图</w:t>
      </w:r>
    </w:p>
    <w:p w14:paraId="36BF574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RMS:root mean square，用来拟合细胞周期的一个相对值，选取最小的RMS值来达到最佳拟合</w:t>
      </w:r>
    </w:p>
    <w:p w14:paraId="07CBF23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G1：G1期细胞比例</w:t>
      </w:r>
    </w:p>
    <w:p w14:paraId="0E2C4B7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S: S期细胞比例</w:t>
      </w:r>
    </w:p>
    <w:p w14:paraId="01688F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G2：G2期细胞比例</w:t>
      </w:r>
    </w:p>
    <w:p w14:paraId="21F1C33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Mean G1：G1期平均荧光强度</w:t>
      </w:r>
    </w:p>
    <w:p w14:paraId="23D5EDE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Mean G2：G2期平均荧光强度</w:t>
      </w:r>
    </w:p>
    <w:p w14:paraId="1639D7D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G2/G1:G2和G1的比值</w:t>
      </w:r>
    </w:p>
    <w:p w14:paraId="055082C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CV G1: G1期变异系数</w:t>
      </w:r>
    </w:p>
    <w:p w14:paraId="208A313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CV G2: G2期变异系数</w:t>
      </w:r>
    </w:p>
    <w:p w14:paraId="238506A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Sub-G1:坐标轴上G1期之前的细胞比例</w:t>
      </w:r>
    </w:p>
    <w:p w14:paraId="72DAE4C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Super-G2: 坐标轴上G2期之后的细胞比例</w:t>
      </w:r>
    </w:p>
    <w:p w14:paraId="46F61A1F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一般通过G1、S、G2期细胞比例的变化，可以显示药物或者处理对细胞周期产生的阻碍或者促进作用。</w:t>
      </w:r>
    </w:p>
    <w:p w14:paraId="12E817AE">
      <w:pPr>
        <w:spacing w:line="360" w:lineRule="auto"/>
        <w:ind w:firstLine="480" w:firstLineChars="200"/>
        <w:jc w:val="left"/>
        <w:rPr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DBA4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9418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FA7A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3706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2274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0C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2C97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2174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1283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6A84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2B1D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E7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04A4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3444"/>
    <w:rsid w:val="00E049F7"/>
    <w:rsid w:val="00E0654F"/>
    <w:rsid w:val="00E16419"/>
    <w:rsid w:val="00E32AF3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0E1A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4C004F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4A6AC8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386AB3"/>
    <w:rsid w:val="5DA113CF"/>
    <w:rsid w:val="5DD33B35"/>
    <w:rsid w:val="5E0D12A1"/>
    <w:rsid w:val="5E166EE2"/>
    <w:rsid w:val="5E3D7091"/>
    <w:rsid w:val="5E7D2539"/>
    <w:rsid w:val="5F223D8E"/>
    <w:rsid w:val="5FD37487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6B7075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1BD7E81"/>
    <w:rsid w:val="71C034F3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9D768C"/>
    <w:rsid w:val="78D37C01"/>
    <w:rsid w:val="78D57C3D"/>
    <w:rsid w:val="78FB3C04"/>
    <w:rsid w:val="790C6F8F"/>
    <w:rsid w:val="79140286"/>
    <w:rsid w:val="79D17C84"/>
    <w:rsid w:val="7A716D81"/>
    <w:rsid w:val="7A8320D8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1641</Words>
  <Characters>2228</Characters>
  <Lines>26</Lines>
  <Paragraphs>7</Paragraphs>
  <TotalTime>0</TotalTime>
  <ScaleCrop>false</ScaleCrop>
  <LinksUpToDate>false</LinksUpToDate>
  <CharactersWithSpaces>2347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