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F9814">
      <w:pPr>
        <w:spacing w:line="440" w:lineRule="exact"/>
      </w:pPr>
    </w:p>
    <w:p w14:paraId="6377873F">
      <w:pPr>
        <w:spacing w:line="440" w:lineRule="exact"/>
      </w:pPr>
    </w:p>
    <w:p w14:paraId="113AEF18">
      <w:pPr>
        <w:spacing w:line="440" w:lineRule="exact"/>
      </w:pPr>
    </w:p>
    <w:p w14:paraId="6EA988AF">
      <w:pPr>
        <w:spacing w:line="440" w:lineRule="exact"/>
      </w:pPr>
    </w:p>
    <w:p w14:paraId="4A9C9100">
      <w:pPr>
        <w:spacing w:line="440" w:lineRule="exact"/>
      </w:pPr>
    </w:p>
    <w:p w14:paraId="0174A6BA"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 w14:paraId="662A3D23">
      <w:pPr>
        <w:spacing w:line="440" w:lineRule="exact"/>
      </w:pPr>
    </w:p>
    <w:p w14:paraId="5E31C3E5">
      <w:pPr>
        <w:spacing w:line="440" w:lineRule="exact"/>
      </w:pPr>
    </w:p>
    <w:p w14:paraId="3807478C">
      <w:pPr>
        <w:spacing w:line="440" w:lineRule="exact"/>
      </w:pPr>
    </w:p>
    <w:p w14:paraId="72858B14">
      <w:pPr>
        <w:spacing w:line="440" w:lineRule="exact"/>
      </w:pPr>
    </w:p>
    <w:p w14:paraId="6CBFC295">
      <w:pPr>
        <w:spacing w:line="440" w:lineRule="exact"/>
      </w:pPr>
    </w:p>
    <w:p w14:paraId="6F2AD2E2">
      <w:pPr>
        <w:spacing w:line="440" w:lineRule="exact"/>
      </w:pPr>
    </w:p>
    <w:p w14:paraId="0E97FA44"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46E4D97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1C1FA42E"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1D27025E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细胞周期检测（流式）</w:t>
            </w:r>
          </w:p>
        </w:tc>
      </w:tr>
    </w:tbl>
    <w:p w14:paraId="21072D0C">
      <w:pPr>
        <w:spacing w:line="440" w:lineRule="exact"/>
      </w:pPr>
    </w:p>
    <w:p w14:paraId="032B244D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418F097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3E8D91C6"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79C10F2E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7A61FC66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2121805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2F828643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2AEC5643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 w14:paraId="57D9AE66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 w14:paraId="5D68C1E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 w14:paraId="33458055"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 w14:paraId="18E166D2">
            <w:pPr>
              <w:spacing w:line="44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5E1D1262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054F806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77958A89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2B70BACC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631B9253">
      <w:pPr>
        <w:spacing w:line="120" w:lineRule="exact"/>
      </w:pPr>
    </w:p>
    <w:p w14:paraId="52B87C5D">
      <w:pPr>
        <w:spacing w:line="20" w:lineRule="exact"/>
      </w:pPr>
    </w:p>
    <w:p w14:paraId="48C8EF11">
      <w:pPr>
        <w:spacing w:line="20" w:lineRule="exact"/>
      </w:pPr>
    </w:p>
    <w:p w14:paraId="0C0EBFAD"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13ED866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67CA27F8"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5DD1E36F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65DDFAF8">
      <w:pPr>
        <w:spacing w:line="440" w:lineRule="exact"/>
      </w:pPr>
    </w:p>
    <w:p w14:paraId="01B2E279">
      <w:pPr>
        <w:spacing w:line="440" w:lineRule="exact"/>
      </w:pPr>
    </w:p>
    <w:p w14:paraId="22184287">
      <w:pPr>
        <w:spacing w:line="440" w:lineRule="exact"/>
      </w:pPr>
    </w:p>
    <w:p w14:paraId="6775BB01">
      <w:pPr>
        <w:spacing w:line="440" w:lineRule="exact"/>
        <w:sectPr>
          <w:headerReference r:id="rId3" w:type="default"/>
          <w:footerReference r:id="rId4" w:type="default"/>
          <w:type w:val="continuous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 w14:paraId="44CA6A5D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 w14:paraId="4D23BB7C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见实验方案</w:t>
      </w:r>
    </w:p>
    <w:p w14:paraId="50FB8E69">
      <w:pPr>
        <w:pStyle w:val="3"/>
        <w:spacing w:before="120" w:after="240" w:line="420" w:lineRule="exac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bookmarkStart w:id="1" w:name="_Toc474067461"/>
      <w:bookmarkStart w:id="2" w:name="OLE_LINK1"/>
      <w:bookmarkStart w:id="3" w:name="_Toc474067463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r>
        <w:rPr>
          <w:rFonts w:hint="eastAsia" w:ascii="Times New Roman" w:hAnsi="Times New Roman" w:cs="Times New Roman"/>
          <w:sz w:val="24"/>
          <w:szCs w:val="24"/>
        </w:rPr>
        <w:t>仪器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试剂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与实验细胞系</w:t>
      </w:r>
    </w:p>
    <w:bookmarkEnd w:id="2"/>
    <w:p w14:paraId="32842ABB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3"/>
    </w:p>
    <w:p w14:paraId="5EEFF6BA"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0" w:type="auto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757FAD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 w14:paraId="170F975C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 w14:paraId="181CD97E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 w14:paraId="726EA764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261DCFC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 w14:paraId="4E18C327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 w14:paraId="5EE59EF7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 w14:paraId="5E98D77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6345E32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5A4D47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458CAA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B16FB1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1C3ECC1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19702CD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41704B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612BC4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0DB2C4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607A6A2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F52523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6761E7A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OLYMPUS</w:t>
            </w:r>
          </w:p>
        </w:tc>
      </w:tr>
      <w:tr w14:paraId="6099606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08C90885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12E4C6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4C0246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6AE6BC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1E2CEAA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4FF01A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252A9D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2EA585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343045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EF528F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350A3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  <w:tr w14:paraId="5A0D26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</w:tcPr>
          <w:p w14:paraId="69BC10A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bookmarkStart w:id="4" w:name="_Toc474067462"/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流式细胞仪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</w:tcPr>
          <w:p w14:paraId="593F01C4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NoVoCyte 2060R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</w:tcPr>
          <w:p w14:paraId="612DC18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Agilent Technologies</w:t>
            </w:r>
          </w:p>
        </w:tc>
      </w:tr>
    </w:tbl>
    <w:p w14:paraId="40D65934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4"/>
    </w:p>
    <w:p w14:paraId="30DAB19D"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878"/>
        <w:gridCol w:w="2027"/>
      </w:tblGrid>
      <w:tr w14:paraId="303A3A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</w:tcPr>
          <w:p w14:paraId="0B9A26A5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697C39DF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7EA4546E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472895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top"/>
          </w:tcPr>
          <w:p w14:paraId="5EB2392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7" w:name="_GoBack" w:colFirst="0" w:colLast="2"/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DMEM培养基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top"/>
          </w:tcPr>
          <w:p w14:paraId="68C65E0C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CM10013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top"/>
          </w:tcPr>
          <w:p w14:paraId="7BAEAE51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中科迈晨</w:t>
            </w:r>
          </w:p>
        </w:tc>
      </w:tr>
      <w:bookmarkEnd w:id="7"/>
      <w:tr w14:paraId="351507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0BB02236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D229A93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SH30042.01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20DE0DF7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3F38A0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26C10E56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235AEF2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4A5A41BA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1D63595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3AC2B47D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502BC45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1FDE3BFE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  <w:tr w14:paraId="214DEF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0E745098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285910E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5B524ED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0732A2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7C537164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5" w:name="_Toc474067477"/>
            <w:r>
              <w:rPr>
                <w:rFonts w:hint="eastAsia"/>
              </w:rPr>
              <w:t>细胞周期与细胞凋亡检测试剂盒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5F5FDEA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C1052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50EA6EE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Beyotime</w:t>
            </w:r>
          </w:p>
        </w:tc>
      </w:tr>
    </w:tbl>
    <w:p w14:paraId="2CED4EEF">
      <w:pPr>
        <w:pStyle w:val="2"/>
        <w:spacing w:before="156" w:beforeLines="50" w:beforeAutospacing="0" w:after="156" w:afterLines="50" w:afterAutospacing="0" w:line="420" w:lineRule="exac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bookmarkStart w:id="6" w:name="OLE_LINK2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2.3实验细胞系</w:t>
      </w:r>
    </w:p>
    <w:p w14:paraId="30BF3FA3">
      <w:pPr>
        <w:spacing w:line="360" w:lineRule="auto"/>
        <w:ind w:firstLine="480" w:firstLineChars="200"/>
        <w:jc w:val="left"/>
        <w:rPr>
          <w:rFonts w:hint="default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Hela (人宫颈癌细胞)：完全培养基:DMEM+10%FBS+1%PS</w:t>
      </w:r>
    </w:p>
    <w:bookmarkEnd w:id="6"/>
    <w:p w14:paraId="4BAA7720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实验方法</w:t>
      </w:r>
      <w:bookmarkEnd w:id="5"/>
    </w:p>
    <w:p w14:paraId="4FEC28BC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3.1细胞复苏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0EE0C13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3.1.1从液氮中取出细胞冻存管 (注意：佩戴防爆管面具) ，快速将其置入 37℃水浴中解冻，直至冻存管中无结晶，然后用75%的酒精擦拭冻存管外壁；</w:t>
      </w:r>
    </w:p>
    <w:p w14:paraId="2C2E2EC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3.1.2将冻存管中的细胞移至含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完全培养基的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3C4F95D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3.1.3弃上清，沉淀用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完全培养基重悬，接种 T25 培养瓶，于 37℃，5%CO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细胞培养箱中培养；</w:t>
      </w:r>
    </w:p>
    <w:p w14:paraId="59320FC6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3.1.4第二天，换用新鲜完全培养基继续培养。</w:t>
      </w:r>
    </w:p>
    <w:p w14:paraId="564279DB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3.2细胞传代</w:t>
      </w:r>
      <w:r>
        <w:rPr>
          <w:rFonts w:hint="eastAsia" w:ascii="Times New Roman" w:hAnsi="Times New Roman"/>
          <w:sz w:val="22"/>
          <w:szCs w:val="24"/>
        </w:rPr>
        <w:t>（原代细胞和干细胞不适用）</w:t>
      </w:r>
    </w:p>
    <w:p w14:paraId="0FEDB1D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3.2.1细胞生长至覆盖培养瓶的 80%面积时，弃 T25 培养瓶中的培养液，用 PBS 清洗细胞一次；</w:t>
      </w:r>
    </w:p>
    <w:p w14:paraId="6076EFB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3.2.2添加 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35B0583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3.2.3弃上清，沉淀细胞用 1-2m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完全培养基重悬，然后按 1:2 比例进行分瓶传代 (两个 T25)， 补充新的完全培养基至 5-8m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/瓶，最后放入 37℃,5%CO2 细胞培养箱中培养。</w:t>
      </w:r>
    </w:p>
    <w:p w14:paraId="4DD33A83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细胞冻存</w:t>
      </w:r>
    </w:p>
    <w:p w14:paraId="461DCC1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3.3.1细胞生长至覆盖培养瓶的80%面积时，弃 T25 培养瓶中的培养液，用 PBS 清洗细胞一次；</w:t>
      </w:r>
    </w:p>
    <w:p w14:paraId="4D9C989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3.3.2添加 0.25%胰蛋白酶消化液约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至培养瓶中，倒置显微镜下观察，待细胞回缩变圆后加入 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完全培养液终止消化，再轻轻吹打细胞使之脱落，然后将悬液转移至 15m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 xml:space="preserve"> 离心管中，1000rpm 离心 5min；</w:t>
      </w:r>
    </w:p>
    <w:p w14:paraId="7DF269B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3.3.3弃上清，沉淀细胞加入 1m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/支的无血清冻存液，混匀后加入冻存管中。 (如：冻一支，加入 1ml 无血清冻存液)</w:t>
      </w:r>
    </w:p>
    <w:p w14:paraId="38CFA63B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3.3.4将冻存细胞直接放入－80℃冰箱即可；如后期要将细胞转入液氮罐中，需在-80℃冰箱存放 24 h以上。</w:t>
      </w:r>
    </w:p>
    <w:p w14:paraId="13131B7D">
      <w:pPr>
        <w:pStyle w:val="3"/>
        <w:spacing w:before="120" w:after="240" w:line="420" w:lineRule="exact"/>
      </w:pPr>
      <w:r>
        <w:rPr>
          <w:rFonts w:hint="eastAsia" w:ascii="Times New Roman" w:hAnsi="Times New Roman"/>
          <w:sz w:val="24"/>
          <w:szCs w:val="24"/>
        </w:rPr>
        <w:t>3.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 xml:space="preserve"> 细胞周期检测 </w:t>
      </w:r>
    </w:p>
    <w:p w14:paraId="276492B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1按实验方案处理细胞结束后，小心收集细胞培养液到离心管内备用，PBS洗涤贴壁细胞2次。用胰酶消化细胞，至细胞可以被轻轻用移液管或枪头吹打下来时，加入前面收集的细胞培养液，吹打下所有的贴壁细胞，并轻轻吹散细胞。</w:t>
      </w:r>
    </w:p>
    <w:p w14:paraId="16F14E8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备注：对于悬浮细胞，按实验方案处理细胞结束后，收集细胞到15ml离心管中，PBS洗涤细胞2次，加入细胞培养液并轻轻吹散细胞。</w:t>
      </w:r>
    </w:p>
    <w:p w14:paraId="480C134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.2 再次收集到离心管内，1000g离心3-5min，沉淀细胞。小心吸除上清，可以残留约50μl左右的培养液，以避免吸走细胞。加入约1ml冰浴预冷的PBS，重悬细胞，并转移到1.5ml离心管内。</w:t>
      </w:r>
    </w:p>
    <w:p w14:paraId="4C7A600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.3再次离心沉淀细胞，小心吸除上清，可以残留约50μl左右的PBS，以避免吸走细胞。轻轻弹击离心管底以适当分散细胞，避免细胞成团。</w:t>
      </w:r>
    </w:p>
    <w:p w14:paraId="4E58946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.4 加入1ml冰浴预冷70%乙醇中，轻轻吹打混匀，4ºC固定过夜（固定12-24h染色更佳）。</w:t>
      </w:r>
    </w:p>
    <w:p w14:paraId="6C957E2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.5 1000g离心3-5min，沉淀细胞。对于特定的细胞，如果细胞沉淀不充分，可以适当延长离心时间或稍稍加大离心力。小心吸除上清，可以残留约50μl左右的70%乙醇，以避免吸走细胞。</w:t>
      </w:r>
    </w:p>
    <w:p w14:paraId="32EA4AA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.6 加入约1ml冰浴预冷的PBS，重悬细胞。再次离心沉淀细胞，小心吸除上清，可以残留约50μl左右的PBS，以避免吸走细胞。轻轻弹击离心管底以适当分散细胞，避免细胞成团。</w:t>
      </w:r>
    </w:p>
    <w:p w14:paraId="613FA3DC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.7 参考下表配置碘化丙啶染色液，根据待检测样品的数量配制适量的碘化丙啶染色液：</w:t>
      </w:r>
    </w:p>
    <w:p w14:paraId="03B80B0E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029200" cy="11195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0291" cy="11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DAE0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.8 每管细胞样品中加入0.5ml碘化丙啶染色液，缓慢并充分重悬细胞沉淀，37ºC避光温浴30min。</w:t>
      </w:r>
    </w:p>
    <w:p w14:paraId="1CFF231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.9用流式细胞仪PI通道检测红色荧光。采用流式分析软件进行细胞DNA含量分析。</w:t>
      </w:r>
    </w:p>
    <w:p w14:paraId="3B97E92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.10 结果解读：</w:t>
      </w:r>
    </w:p>
    <w:p w14:paraId="1437E49B">
      <w:pPr>
        <w:spacing w:before="9" w:line="360" w:lineRule="auto"/>
        <w:jc w:val="center"/>
      </w:pPr>
      <w:r>
        <w:drawing>
          <wp:inline distT="0" distB="0" distL="114300" distR="114300">
            <wp:extent cx="1697355" cy="2162175"/>
            <wp:effectExtent l="0" t="0" r="44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l="5223" t="40070" r="50783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4E60A">
      <w:pPr>
        <w:spacing w:before="9" w:line="360" w:lineRule="auto"/>
        <w:jc w:val="center"/>
      </w:pPr>
      <w:r>
        <w:rPr>
          <w:rFonts w:hint="eastAsia"/>
        </w:rPr>
        <w:t>示例图</w:t>
      </w:r>
    </w:p>
    <w:p w14:paraId="36BF574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RMS:root mean square，用来拟合细胞周期的一个相对值，选取最小的RMS值来达到最佳拟合</w:t>
      </w:r>
    </w:p>
    <w:p w14:paraId="07CBF23B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Freq G1：G1期细胞比例</w:t>
      </w:r>
    </w:p>
    <w:p w14:paraId="0E2C4B75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Freq S: S期细胞比例</w:t>
      </w:r>
    </w:p>
    <w:p w14:paraId="01688FB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Freq G2：G2期细胞比例</w:t>
      </w:r>
    </w:p>
    <w:p w14:paraId="21F1C33A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Mean G1：G1期平均荧光强度</w:t>
      </w:r>
    </w:p>
    <w:p w14:paraId="23D5EDE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Mean G2：G2期平均荧光强度</w:t>
      </w:r>
    </w:p>
    <w:p w14:paraId="1639D7D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G2/G1:G2和G1的比值</w:t>
      </w:r>
    </w:p>
    <w:p w14:paraId="055082CD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CV G1: G1期变异系数</w:t>
      </w:r>
    </w:p>
    <w:p w14:paraId="208A313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CV G2: G2期变异系数</w:t>
      </w:r>
    </w:p>
    <w:p w14:paraId="238506A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Freq Sub-G1:坐标轴上G1期之前的细胞比例</w:t>
      </w:r>
    </w:p>
    <w:p w14:paraId="72DAE4C7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Freq Super-G2: 坐标轴上G2期之后的细胞比例</w:t>
      </w:r>
    </w:p>
    <w:p w14:paraId="46F61A1F">
      <w:pPr>
        <w:spacing w:line="360" w:lineRule="auto"/>
        <w:ind w:firstLine="480" w:firstLineChars="200"/>
        <w:jc w:val="left"/>
      </w:pPr>
      <w:r>
        <w:rPr>
          <w:rFonts w:hint="eastAsia"/>
          <w:sz w:val="24"/>
        </w:rPr>
        <w:t>一般通过G1、S、G2期细胞比例的变化，可以显示药物或者处理对细胞周期产生的阻碍或者促进作用。</w:t>
      </w:r>
    </w:p>
    <w:p w14:paraId="12E817AE">
      <w:pPr>
        <w:spacing w:line="360" w:lineRule="auto"/>
        <w:ind w:firstLine="480" w:firstLineChars="200"/>
        <w:jc w:val="left"/>
        <w:rPr>
          <w:sz w:val="24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>
        <w:bottom w:val="single" w:color="auto" w:sz="4" w:space="1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5DBA4"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89418">
    <w:pPr>
      <w:pStyle w:val="1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7FA7A">
    <w:pPr>
      <w:pStyle w:val="20"/>
      <w:jc w:val="left"/>
    </w:pP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C3706"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TE3NjczODQ4NWQ4N2Q0N2U5MDM1MTU0YTZhMjIifQ=="/>
    <w:docVar w:name="KSO_WPS_MARK_KEY" w:val="d8752c58-c3ca-43de-8744-cc70f89b7278"/>
  </w:docVars>
  <w:rsids>
    <w:rsidRoot w:val="009C4B35"/>
    <w:rsid w:val="000047E1"/>
    <w:rsid w:val="00010B6C"/>
    <w:rsid w:val="00015217"/>
    <w:rsid w:val="00015547"/>
    <w:rsid w:val="00024C9B"/>
    <w:rsid w:val="00034E04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25496"/>
    <w:rsid w:val="00127CD3"/>
    <w:rsid w:val="00130B1A"/>
    <w:rsid w:val="001370C1"/>
    <w:rsid w:val="00141954"/>
    <w:rsid w:val="00151E3E"/>
    <w:rsid w:val="00152B05"/>
    <w:rsid w:val="0015382D"/>
    <w:rsid w:val="001539BD"/>
    <w:rsid w:val="00165F61"/>
    <w:rsid w:val="0017173E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2DA5"/>
    <w:rsid w:val="00292861"/>
    <w:rsid w:val="00292EDE"/>
    <w:rsid w:val="002937B2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B2BE8"/>
    <w:rsid w:val="003C410C"/>
    <w:rsid w:val="003D34DD"/>
    <w:rsid w:val="003D503D"/>
    <w:rsid w:val="003D6B67"/>
    <w:rsid w:val="003E076F"/>
    <w:rsid w:val="003E1899"/>
    <w:rsid w:val="003F00D3"/>
    <w:rsid w:val="003F2597"/>
    <w:rsid w:val="00412274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4D95"/>
    <w:rsid w:val="0052677A"/>
    <w:rsid w:val="00526CA5"/>
    <w:rsid w:val="00535529"/>
    <w:rsid w:val="005437B7"/>
    <w:rsid w:val="0056198A"/>
    <w:rsid w:val="00561C3A"/>
    <w:rsid w:val="00562286"/>
    <w:rsid w:val="00566247"/>
    <w:rsid w:val="0058245D"/>
    <w:rsid w:val="0058472A"/>
    <w:rsid w:val="00587F04"/>
    <w:rsid w:val="005C0F36"/>
    <w:rsid w:val="005C6FE6"/>
    <w:rsid w:val="005D51A7"/>
    <w:rsid w:val="005E16AF"/>
    <w:rsid w:val="005E525F"/>
    <w:rsid w:val="005E5C0D"/>
    <w:rsid w:val="005F0762"/>
    <w:rsid w:val="00601C0B"/>
    <w:rsid w:val="00605FB8"/>
    <w:rsid w:val="0060732B"/>
    <w:rsid w:val="0061249B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0C"/>
    <w:rsid w:val="00666670"/>
    <w:rsid w:val="00666DB1"/>
    <w:rsid w:val="00670E54"/>
    <w:rsid w:val="00674934"/>
    <w:rsid w:val="00680E22"/>
    <w:rsid w:val="0068177A"/>
    <w:rsid w:val="00686F14"/>
    <w:rsid w:val="006924C9"/>
    <w:rsid w:val="00693DF7"/>
    <w:rsid w:val="00693E8B"/>
    <w:rsid w:val="006A037B"/>
    <w:rsid w:val="006A7633"/>
    <w:rsid w:val="006B0381"/>
    <w:rsid w:val="006B52D7"/>
    <w:rsid w:val="006C7AB6"/>
    <w:rsid w:val="006C7E91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73B6"/>
    <w:rsid w:val="007721AF"/>
    <w:rsid w:val="00786B06"/>
    <w:rsid w:val="00791982"/>
    <w:rsid w:val="007919B3"/>
    <w:rsid w:val="007925F2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8010B7"/>
    <w:rsid w:val="00801C04"/>
    <w:rsid w:val="00806F82"/>
    <w:rsid w:val="00810971"/>
    <w:rsid w:val="00812267"/>
    <w:rsid w:val="00821CFD"/>
    <w:rsid w:val="008271A0"/>
    <w:rsid w:val="00827575"/>
    <w:rsid w:val="00832C97"/>
    <w:rsid w:val="00833E0D"/>
    <w:rsid w:val="00840875"/>
    <w:rsid w:val="00855AC8"/>
    <w:rsid w:val="008578EC"/>
    <w:rsid w:val="008703A3"/>
    <w:rsid w:val="00870B63"/>
    <w:rsid w:val="0087433C"/>
    <w:rsid w:val="008906F0"/>
    <w:rsid w:val="008966B8"/>
    <w:rsid w:val="00897710"/>
    <w:rsid w:val="008A0AF1"/>
    <w:rsid w:val="008A2772"/>
    <w:rsid w:val="008A413E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F5F82"/>
    <w:rsid w:val="008F782B"/>
    <w:rsid w:val="00906CAD"/>
    <w:rsid w:val="00910CBC"/>
    <w:rsid w:val="00913A42"/>
    <w:rsid w:val="0091665F"/>
    <w:rsid w:val="00916FC3"/>
    <w:rsid w:val="009171B0"/>
    <w:rsid w:val="00922E83"/>
    <w:rsid w:val="00924FD2"/>
    <w:rsid w:val="00927DB4"/>
    <w:rsid w:val="009353E6"/>
    <w:rsid w:val="00937ECC"/>
    <w:rsid w:val="00950A84"/>
    <w:rsid w:val="00953EA2"/>
    <w:rsid w:val="00960CB6"/>
    <w:rsid w:val="0096100E"/>
    <w:rsid w:val="009631AB"/>
    <w:rsid w:val="00966B86"/>
    <w:rsid w:val="00967344"/>
    <w:rsid w:val="009711A8"/>
    <w:rsid w:val="00972174"/>
    <w:rsid w:val="00973F67"/>
    <w:rsid w:val="00985C1E"/>
    <w:rsid w:val="0099140A"/>
    <w:rsid w:val="009A3CCE"/>
    <w:rsid w:val="009A3E36"/>
    <w:rsid w:val="009A47AF"/>
    <w:rsid w:val="009A4CBB"/>
    <w:rsid w:val="009A6415"/>
    <w:rsid w:val="009A7CBC"/>
    <w:rsid w:val="009B1283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76BC"/>
    <w:rsid w:val="00AC1011"/>
    <w:rsid w:val="00AC304B"/>
    <w:rsid w:val="00AC4B6E"/>
    <w:rsid w:val="00AD7477"/>
    <w:rsid w:val="00AE1B3D"/>
    <w:rsid w:val="00AE1EBD"/>
    <w:rsid w:val="00AE59E7"/>
    <w:rsid w:val="00AF6A84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51ED"/>
    <w:rsid w:val="00B51A15"/>
    <w:rsid w:val="00B547AF"/>
    <w:rsid w:val="00B63F2D"/>
    <w:rsid w:val="00B644BC"/>
    <w:rsid w:val="00B65C51"/>
    <w:rsid w:val="00B775C6"/>
    <w:rsid w:val="00B815BE"/>
    <w:rsid w:val="00B96675"/>
    <w:rsid w:val="00B969F8"/>
    <w:rsid w:val="00BA5336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244F5"/>
    <w:rsid w:val="00C24E2A"/>
    <w:rsid w:val="00C35EF1"/>
    <w:rsid w:val="00C376B1"/>
    <w:rsid w:val="00C413B6"/>
    <w:rsid w:val="00C4643D"/>
    <w:rsid w:val="00C54A18"/>
    <w:rsid w:val="00C6303A"/>
    <w:rsid w:val="00C64660"/>
    <w:rsid w:val="00C73AAD"/>
    <w:rsid w:val="00C76F3D"/>
    <w:rsid w:val="00C76FFC"/>
    <w:rsid w:val="00C7743E"/>
    <w:rsid w:val="00C86ACA"/>
    <w:rsid w:val="00C9122E"/>
    <w:rsid w:val="00C92B1D"/>
    <w:rsid w:val="00C938B2"/>
    <w:rsid w:val="00CA26F6"/>
    <w:rsid w:val="00CA73F4"/>
    <w:rsid w:val="00CB02A2"/>
    <w:rsid w:val="00CB0D6F"/>
    <w:rsid w:val="00CB2B6C"/>
    <w:rsid w:val="00CB36C2"/>
    <w:rsid w:val="00CB5296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5E7D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04A4"/>
    <w:rsid w:val="00D721CB"/>
    <w:rsid w:val="00D745E7"/>
    <w:rsid w:val="00D74832"/>
    <w:rsid w:val="00D7546C"/>
    <w:rsid w:val="00D75676"/>
    <w:rsid w:val="00D76326"/>
    <w:rsid w:val="00D772FF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3444"/>
    <w:rsid w:val="00E049F7"/>
    <w:rsid w:val="00E0654F"/>
    <w:rsid w:val="00E16419"/>
    <w:rsid w:val="00E32AF3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0E1A"/>
    <w:rsid w:val="00EC2775"/>
    <w:rsid w:val="00ED0C01"/>
    <w:rsid w:val="00ED139E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63CE"/>
    <w:rsid w:val="00F510D3"/>
    <w:rsid w:val="00F53407"/>
    <w:rsid w:val="00F73A15"/>
    <w:rsid w:val="00F765E1"/>
    <w:rsid w:val="00F837A1"/>
    <w:rsid w:val="00F84196"/>
    <w:rsid w:val="00F843D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9C3581"/>
    <w:rsid w:val="02AA34DA"/>
    <w:rsid w:val="03003484"/>
    <w:rsid w:val="030B14DA"/>
    <w:rsid w:val="0372530F"/>
    <w:rsid w:val="03920FB0"/>
    <w:rsid w:val="03AF786B"/>
    <w:rsid w:val="03CA586F"/>
    <w:rsid w:val="04190224"/>
    <w:rsid w:val="044E4B96"/>
    <w:rsid w:val="04B22C3D"/>
    <w:rsid w:val="04C87F50"/>
    <w:rsid w:val="05134EE5"/>
    <w:rsid w:val="054D2E29"/>
    <w:rsid w:val="055F0667"/>
    <w:rsid w:val="057F31B7"/>
    <w:rsid w:val="05AB5871"/>
    <w:rsid w:val="06AD131D"/>
    <w:rsid w:val="06EE696F"/>
    <w:rsid w:val="06F67386"/>
    <w:rsid w:val="07C748B9"/>
    <w:rsid w:val="08256B22"/>
    <w:rsid w:val="0845146D"/>
    <w:rsid w:val="08563C39"/>
    <w:rsid w:val="08591DFB"/>
    <w:rsid w:val="09B16CE4"/>
    <w:rsid w:val="0A9C22BC"/>
    <w:rsid w:val="0B793CC1"/>
    <w:rsid w:val="0B835865"/>
    <w:rsid w:val="0BE17DAD"/>
    <w:rsid w:val="0C4E634E"/>
    <w:rsid w:val="0C9350D9"/>
    <w:rsid w:val="0CDA1A66"/>
    <w:rsid w:val="0D1233EE"/>
    <w:rsid w:val="0D1B201E"/>
    <w:rsid w:val="0D4E492E"/>
    <w:rsid w:val="0DFA2FCD"/>
    <w:rsid w:val="0E522E35"/>
    <w:rsid w:val="0EB0273E"/>
    <w:rsid w:val="0ED24BFD"/>
    <w:rsid w:val="0EF32D02"/>
    <w:rsid w:val="0F8320C5"/>
    <w:rsid w:val="0F8940D1"/>
    <w:rsid w:val="0F8F1F6A"/>
    <w:rsid w:val="0FA95BB8"/>
    <w:rsid w:val="0FFB50CA"/>
    <w:rsid w:val="106D33EE"/>
    <w:rsid w:val="10A50316"/>
    <w:rsid w:val="10F40160"/>
    <w:rsid w:val="113B273E"/>
    <w:rsid w:val="120058EF"/>
    <w:rsid w:val="12312810"/>
    <w:rsid w:val="123C5477"/>
    <w:rsid w:val="124877DA"/>
    <w:rsid w:val="12643052"/>
    <w:rsid w:val="127579BF"/>
    <w:rsid w:val="12902348"/>
    <w:rsid w:val="12C1118A"/>
    <w:rsid w:val="12C84D0B"/>
    <w:rsid w:val="12ED7A68"/>
    <w:rsid w:val="12F24746"/>
    <w:rsid w:val="1306256C"/>
    <w:rsid w:val="13B73B09"/>
    <w:rsid w:val="13CA1B57"/>
    <w:rsid w:val="13D50198"/>
    <w:rsid w:val="144C07BE"/>
    <w:rsid w:val="146E56F1"/>
    <w:rsid w:val="14DD3DB8"/>
    <w:rsid w:val="156507C5"/>
    <w:rsid w:val="156A1844"/>
    <w:rsid w:val="1573435C"/>
    <w:rsid w:val="15741E2D"/>
    <w:rsid w:val="15B90181"/>
    <w:rsid w:val="16324F12"/>
    <w:rsid w:val="16DB2820"/>
    <w:rsid w:val="17CE5A3C"/>
    <w:rsid w:val="17E723A1"/>
    <w:rsid w:val="18922F97"/>
    <w:rsid w:val="199065ED"/>
    <w:rsid w:val="1A4756FF"/>
    <w:rsid w:val="1A7A7AB9"/>
    <w:rsid w:val="1B2359A6"/>
    <w:rsid w:val="1B270579"/>
    <w:rsid w:val="1B2E67C8"/>
    <w:rsid w:val="1C0453BB"/>
    <w:rsid w:val="1C3966AA"/>
    <w:rsid w:val="1DDC7CE5"/>
    <w:rsid w:val="1EF35BCD"/>
    <w:rsid w:val="1F221376"/>
    <w:rsid w:val="1F6560A3"/>
    <w:rsid w:val="1F8B478C"/>
    <w:rsid w:val="20311ED5"/>
    <w:rsid w:val="20ED3E4A"/>
    <w:rsid w:val="214C004F"/>
    <w:rsid w:val="217575A6"/>
    <w:rsid w:val="21A64856"/>
    <w:rsid w:val="222E14CF"/>
    <w:rsid w:val="22643237"/>
    <w:rsid w:val="226A6223"/>
    <w:rsid w:val="22F85061"/>
    <w:rsid w:val="237B3F3E"/>
    <w:rsid w:val="23C42FB5"/>
    <w:rsid w:val="24163E27"/>
    <w:rsid w:val="244A6AC8"/>
    <w:rsid w:val="24955598"/>
    <w:rsid w:val="24FF0369"/>
    <w:rsid w:val="256501A4"/>
    <w:rsid w:val="2586234B"/>
    <w:rsid w:val="25E70F14"/>
    <w:rsid w:val="26193F79"/>
    <w:rsid w:val="265D28C8"/>
    <w:rsid w:val="26634744"/>
    <w:rsid w:val="26A27411"/>
    <w:rsid w:val="26F635BD"/>
    <w:rsid w:val="270B716A"/>
    <w:rsid w:val="2749162A"/>
    <w:rsid w:val="28BC7FA5"/>
    <w:rsid w:val="29101568"/>
    <w:rsid w:val="292836C8"/>
    <w:rsid w:val="29673C78"/>
    <w:rsid w:val="297008E4"/>
    <w:rsid w:val="2993256D"/>
    <w:rsid w:val="2B200583"/>
    <w:rsid w:val="2B491E4F"/>
    <w:rsid w:val="2BAC19A0"/>
    <w:rsid w:val="2BD55811"/>
    <w:rsid w:val="2BEC0540"/>
    <w:rsid w:val="2BF35B49"/>
    <w:rsid w:val="2C7F74AF"/>
    <w:rsid w:val="2CC25C6E"/>
    <w:rsid w:val="2D1135CE"/>
    <w:rsid w:val="2D5B7F98"/>
    <w:rsid w:val="2DC57D68"/>
    <w:rsid w:val="2DE91C00"/>
    <w:rsid w:val="2EA43279"/>
    <w:rsid w:val="2ED23C90"/>
    <w:rsid w:val="2F187769"/>
    <w:rsid w:val="2F6C4A39"/>
    <w:rsid w:val="2F76217B"/>
    <w:rsid w:val="2F9059AB"/>
    <w:rsid w:val="2FB57C40"/>
    <w:rsid w:val="30085686"/>
    <w:rsid w:val="302C5D12"/>
    <w:rsid w:val="305750BC"/>
    <w:rsid w:val="307E1132"/>
    <w:rsid w:val="31CF0A99"/>
    <w:rsid w:val="32254DF5"/>
    <w:rsid w:val="325E7A40"/>
    <w:rsid w:val="327570EB"/>
    <w:rsid w:val="327635C1"/>
    <w:rsid w:val="32963F1B"/>
    <w:rsid w:val="332E33BE"/>
    <w:rsid w:val="337C24BC"/>
    <w:rsid w:val="33E11020"/>
    <w:rsid w:val="342D77E2"/>
    <w:rsid w:val="34A06465"/>
    <w:rsid w:val="34CB5A03"/>
    <w:rsid w:val="350607E9"/>
    <w:rsid w:val="35461292"/>
    <w:rsid w:val="35E1425C"/>
    <w:rsid w:val="35F64939"/>
    <w:rsid w:val="363C5EAA"/>
    <w:rsid w:val="36A95D18"/>
    <w:rsid w:val="37856310"/>
    <w:rsid w:val="379D6CFC"/>
    <w:rsid w:val="38487F1B"/>
    <w:rsid w:val="38E81968"/>
    <w:rsid w:val="3911766E"/>
    <w:rsid w:val="3924445D"/>
    <w:rsid w:val="393D7874"/>
    <w:rsid w:val="3A105C85"/>
    <w:rsid w:val="3A371CC2"/>
    <w:rsid w:val="3A57149E"/>
    <w:rsid w:val="3A91417F"/>
    <w:rsid w:val="3AC415F2"/>
    <w:rsid w:val="3B184888"/>
    <w:rsid w:val="3B274556"/>
    <w:rsid w:val="3B4772C8"/>
    <w:rsid w:val="3B9F0713"/>
    <w:rsid w:val="3C2F36EA"/>
    <w:rsid w:val="3C90542E"/>
    <w:rsid w:val="3CC04054"/>
    <w:rsid w:val="3E5E62FB"/>
    <w:rsid w:val="3E817C97"/>
    <w:rsid w:val="3EB51C9E"/>
    <w:rsid w:val="3EEE560E"/>
    <w:rsid w:val="3FCB3DF0"/>
    <w:rsid w:val="400C13ED"/>
    <w:rsid w:val="40A51FF3"/>
    <w:rsid w:val="40A83799"/>
    <w:rsid w:val="410E5659"/>
    <w:rsid w:val="414820BE"/>
    <w:rsid w:val="419A1940"/>
    <w:rsid w:val="41CF1759"/>
    <w:rsid w:val="42945C85"/>
    <w:rsid w:val="42AB16C8"/>
    <w:rsid w:val="42CC5D05"/>
    <w:rsid w:val="42CD089D"/>
    <w:rsid w:val="436819ED"/>
    <w:rsid w:val="43BF2BD7"/>
    <w:rsid w:val="43CB7ADA"/>
    <w:rsid w:val="43EC2A91"/>
    <w:rsid w:val="44A25B13"/>
    <w:rsid w:val="451F6AB7"/>
    <w:rsid w:val="45C156B5"/>
    <w:rsid w:val="462B081B"/>
    <w:rsid w:val="46306692"/>
    <w:rsid w:val="469C0631"/>
    <w:rsid w:val="46A73D2C"/>
    <w:rsid w:val="46A852A5"/>
    <w:rsid w:val="46DF5186"/>
    <w:rsid w:val="46E4135F"/>
    <w:rsid w:val="47BF2AC4"/>
    <w:rsid w:val="48313978"/>
    <w:rsid w:val="48793E9C"/>
    <w:rsid w:val="48A55DCE"/>
    <w:rsid w:val="48AC6E0E"/>
    <w:rsid w:val="49394A43"/>
    <w:rsid w:val="49937AC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C244994"/>
    <w:rsid w:val="4C4006AE"/>
    <w:rsid w:val="4C5A080E"/>
    <w:rsid w:val="4CA373F7"/>
    <w:rsid w:val="4CC226D1"/>
    <w:rsid w:val="4D570304"/>
    <w:rsid w:val="4DC82688"/>
    <w:rsid w:val="4E656129"/>
    <w:rsid w:val="4E8B3A3F"/>
    <w:rsid w:val="4EA2155C"/>
    <w:rsid w:val="4F242068"/>
    <w:rsid w:val="4F2E0FAE"/>
    <w:rsid w:val="4F791D33"/>
    <w:rsid w:val="4F974CA4"/>
    <w:rsid w:val="4F9D431C"/>
    <w:rsid w:val="50373D1B"/>
    <w:rsid w:val="50952A2D"/>
    <w:rsid w:val="50B91B54"/>
    <w:rsid w:val="511D2587"/>
    <w:rsid w:val="51B7489D"/>
    <w:rsid w:val="52A06618"/>
    <w:rsid w:val="531104CD"/>
    <w:rsid w:val="53312A7E"/>
    <w:rsid w:val="53664917"/>
    <w:rsid w:val="5469520E"/>
    <w:rsid w:val="54793793"/>
    <w:rsid w:val="54E079A9"/>
    <w:rsid w:val="567B5B3D"/>
    <w:rsid w:val="569109E5"/>
    <w:rsid w:val="56B727C4"/>
    <w:rsid w:val="56C21858"/>
    <w:rsid w:val="56CA5D5C"/>
    <w:rsid w:val="56FB2557"/>
    <w:rsid w:val="571E0C9B"/>
    <w:rsid w:val="57B768FB"/>
    <w:rsid w:val="584E33C9"/>
    <w:rsid w:val="584E72AE"/>
    <w:rsid w:val="5868144E"/>
    <w:rsid w:val="587A3862"/>
    <w:rsid w:val="591452A7"/>
    <w:rsid w:val="59637559"/>
    <w:rsid w:val="59A87844"/>
    <w:rsid w:val="59AA432C"/>
    <w:rsid w:val="59FB224A"/>
    <w:rsid w:val="5A165892"/>
    <w:rsid w:val="5A230046"/>
    <w:rsid w:val="5A364D83"/>
    <w:rsid w:val="5AA86E61"/>
    <w:rsid w:val="5AB6049E"/>
    <w:rsid w:val="5B264423"/>
    <w:rsid w:val="5C2F3D64"/>
    <w:rsid w:val="5C5454D4"/>
    <w:rsid w:val="5C8874BF"/>
    <w:rsid w:val="5CD12EB6"/>
    <w:rsid w:val="5D386AB3"/>
    <w:rsid w:val="5DA113CF"/>
    <w:rsid w:val="5DD33B35"/>
    <w:rsid w:val="5E0D12A1"/>
    <w:rsid w:val="5E166EE2"/>
    <w:rsid w:val="5E3D7091"/>
    <w:rsid w:val="5E7D2539"/>
    <w:rsid w:val="5F223D8E"/>
    <w:rsid w:val="5FD37487"/>
    <w:rsid w:val="5FDD5F9B"/>
    <w:rsid w:val="5FE3168D"/>
    <w:rsid w:val="5FFC375A"/>
    <w:rsid w:val="604C1C33"/>
    <w:rsid w:val="60716638"/>
    <w:rsid w:val="608300B3"/>
    <w:rsid w:val="60DE7C92"/>
    <w:rsid w:val="61100E90"/>
    <w:rsid w:val="613F5188"/>
    <w:rsid w:val="61D905F9"/>
    <w:rsid w:val="620F6680"/>
    <w:rsid w:val="623A1063"/>
    <w:rsid w:val="63AE6D64"/>
    <w:rsid w:val="643A1CDB"/>
    <w:rsid w:val="643A49DF"/>
    <w:rsid w:val="64932F18"/>
    <w:rsid w:val="64991CFE"/>
    <w:rsid w:val="65312125"/>
    <w:rsid w:val="65CA6D43"/>
    <w:rsid w:val="66A27F81"/>
    <w:rsid w:val="67263DC6"/>
    <w:rsid w:val="67FC202C"/>
    <w:rsid w:val="685625F4"/>
    <w:rsid w:val="685F4DAD"/>
    <w:rsid w:val="690A0DB2"/>
    <w:rsid w:val="695C6106"/>
    <w:rsid w:val="69DF766A"/>
    <w:rsid w:val="6B5F273C"/>
    <w:rsid w:val="6C23631E"/>
    <w:rsid w:val="6C724901"/>
    <w:rsid w:val="6D7C1EB0"/>
    <w:rsid w:val="6DA95961"/>
    <w:rsid w:val="6E095C38"/>
    <w:rsid w:val="6E621873"/>
    <w:rsid w:val="6E9C129B"/>
    <w:rsid w:val="6E9C474A"/>
    <w:rsid w:val="6EB16C45"/>
    <w:rsid w:val="705F49E3"/>
    <w:rsid w:val="712C02C6"/>
    <w:rsid w:val="714601EF"/>
    <w:rsid w:val="7168470C"/>
    <w:rsid w:val="71BD7E81"/>
    <w:rsid w:val="71C034F3"/>
    <w:rsid w:val="7221370E"/>
    <w:rsid w:val="72DD2D3F"/>
    <w:rsid w:val="737D3E5F"/>
    <w:rsid w:val="738B2279"/>
    <w:rsid w:val="73993E7B"/>
    <w:rsid w:val="73FD6CDF"/>
    <w:rsid w:val="74872E87"/>
    <w:rsid w:val="75341E1A"/>
    <w:rsid w:val="76222791"/>
    <w:rsid w:val="76560DF7"/>
    <w:rsid w:val="769A4BE4"/>
    <w:rsid w:val="77112958"/>
    <w:rsid w:val="77C1049E"/>
    <w:rsid w:val="77D25458"/>
    <w:rsid w:val="7805502A"/>
    <w:rsid w:val="781400F4"/>
    <w:rsid w:val="78694E1B"/>
    <w:rsid w:val="789D768C"/>
    <w:rsid w:val="78D37C01"/>
    <w:rsid w:val="78D57C3D"/>
    <w:rsid w:val="78FB3C04"/>
    <w:rsid w:val="790C6F8F"/>
    <w:rsid w:val="79140286"/>
    <w:rsid w:val="79D17C84"/>
    <w:rsid w:val="7A716D81"/>
    <w:rsid w:val="7AB22F49"/>
    <w:rsid w:val="7AFB2514"/>
    <w:rsid w:val="7B7A7697"/>
    <w:rsid w:val="7B9A7378"/>
    <w:rsid w:val="7BF42AA0"/>
    <w:rsid w:val="7C1D1542"/>
    <w:rsid w:val="7C353691"/>
    <w:rsid w:val="7C5711CD"/>
    <w:rsid w:val="7CAE7CF6"/>
    <w:rsid w:val="7D5B68BD"/>
    <w:rsid w:val="7DB24614"/>
    <w:rsid w:val="7DC93417"/>
    <w:rsid w:val="7E5E68F9"/>
    <w:rsid w:val="7EB279CE"/>
    <w:rsid w:val="7EE330FB"/>
    <w:rsid w:val="7F0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2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5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7"/>
    <w:autoRedefine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8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39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autoRedefine/>
    <w:unhideWhenUsed/>
    <w:qFormat/>
    <w:uiPriority w:val="99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autoRedefine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autoRedefine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autoRedefine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8">
    <w:name w:val="Table Grid"/>
    <w:basedOn w:val="2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1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2">
    <w:name w:val="标题 2 Char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标题 3 Char"/>
    <w:link w:val="4"/>
    <w:autoRedefine/>
    <w:qFormat/>
    <w:uiPriority w:val="9"/>
    <w:rPr>
      <w:b/>
      <w:bCs/>
      <w:sz w:val="32"/>
      <w:szCs w:val="32"/>
    </w:rPr>
  </w:style>
  <w:style w:type="character" w:customStyle="1" w:styleId="34">
    <w:name w:val="标题 4 Char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标题 5 Char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36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7">
    <w:name w:val="标题 7 Char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38">
    <w:name w:val="标题 8 Char"/>
    <w:link w:val="9"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39">
    <w:name w:val="标题 9 Char"/>
    <w:link w:val="10"/>
    <w:autoRedefine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0">
    <w:name w:val="日期 Char"/>
    <w:link w:val="17"/>
    <w:autoRedefine/>
    <w:semiHidden/>
    <w:qFormat/>
    <w:uiPriority w:val="99"/>
  </w:style>
  <w:style w:type="character" w:customStyle="1" w:styleId="41">
    <w:name w:val="批注框文本 Char"/>
    <w:link w:val="18"/>
    <w:autoRedefine/>
    <w:semiHidden/>
    <w:qFormat/>
    <w:uiPriority w:val="99"/>
    <w:rPr>
      <w:sz w:val="18"/>
      <w:szCs w:val="18"/>
    </w:rPr>
  </w:style>
  <w:style w:type="character" w:customStyle="1" w:styleId="42">
    <w:name w:val="页脚 Char"/>
    <w:link w:val="19"/>
    <w:autoRedefine/>
    <w:qFormat/>
    <w:uiPriority w:val="99"/>
    <w:rPr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sz w:val="18"/>
      <w:szCs w:val="18"/>
    </w:rPr>
  </w:style>
  <w:style w:type="character" w:customStyle="1" w:styleId="44">
    <w:name w:val="apple-converted-space"/>
    <w:autoRedefine/>
    <w:qFormat/>
    <w:uiPriority w:val="99"/>
    <w:rPr>
      <w:rFonts w:cs="Times New Roman"/>
    </w:rPr>
  </w:style>
  <w:style w:type="paragraph" w:customStyle="1" w:styleId="45">
    <w:name w:val="TOC 标题1"/>
    <w:basedOn w:val="2"/>
    <w:next w:val="1"/>
    <w:autoRedefine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46">
    <w:name w:val="_Style 4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48">
    <w:name w:val="浅色列表 - 强调文字颜色 11"/>
    <w:basedOn w:val="27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1641</Words>
  <Characters>2228</Characters>
  <Lines>26</Lines>
  <Paragraphs>7</Paragraphs>
  <TotalTime>0</TotalTime>
  <ScaleCrop>false</ScaleCrop>
  <LinksUpToDate>false</LinksUpToDate>
  <CharactersWithSpaces>2347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Administrator</cp:lastModifiedBy>
  <dcterms:modified xsi:type="dcterms:W3CDTF">2025-05-30T05:45:25Z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8B52ADDB7C114F879377DE0AE6B08D6F_13</vt:lpwstr>
  </property>
</Properties>
</file>