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90806">
      <w:pPr>
        <w:spacing w:line="440" w:lineRule="exact"/>
      </w:pPr>
    </w:p>
    <w:p w14:paraId="0097DADF">
      <w:pPr>
        <w:spacing w:line="440" w:lineRule="exact"/>
      </w:pPr>
    </w:p>
    <w:p w14:paraId="54731885">
      <w:pPr>
        <w:spacing w:line="440" w:lineRule="exact"/>
      </w:pPr>
    </w:p>
    <w:p w14:paraId="7E236765">
      <w:pPr>
        <w:spacing w:line="440" w:lineRule="exact"/>
      </w:pPr>
    </w:p>
    <w:p w14:paraId="36E75852">
      <w:pPr>
        <w:spacing w:line="440" w:lineRule="exact"/>
      </w:pPr>
    </w:p>
    <w:p w14:paraId="7846B9AF">
      <w:pPr>
        <w:spacing w:before="156" w:beforeLines="50" w:after="156" w:afterLines="50" w:line="440" w:lineRule="exact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实验报告</w:t>
      </w:r>
    </w:p>
    <w:p w14:paraId="2009BDB7">
      <w:pPr>
        <w:spacing w:line="440" w:lineRule="exact"/>
      </w:pPr>
    </w:p>
    <w:p w14:paraId="1918FBAA">
      <w:pPr>
        <w:spacing w:line="440" w:lineRule="exact"/>
      </w:pPr>
    </w:p>
    <w:p w14:paraId="374194E3">
      <w:pPr>
        <w:spacing w:line="440" w:lineRule="exact"/>
      </w:pPr>
    </w:p>
    <w:p w14:paraId="1CA6C3B4">
      <w:pPr>
        <w:spacing w:line="440" w:lineRule="exact"/>
      </w:pPr>
    </w:p>
    <w:p w14:paraId="444D1B69">
      <w:pPr>
        <w:spacing w:line="440" w:lineRule="exact"/>
      </w:pPr>
    </w:p>
    <w:p w14:paraId="52DD059E">
      <w:pPr>
        <w:spacing w:line="440" w:lineRule="exact"/>
      </w:pPr>
    </w:p>
    <w:p w14:paraId="3301BC23">
      <w:pPr>
        <w:spacing w:line="440" w:lineRule="exact"/>
      </w:pPr>
    </w:p>
    <w:tbl>
      <w:tblPr>
        <w:tblStyle w:val="27"/>
        <w:tblpPr w:leftFromText="180" w:rightFromText="180" w:vertAnchor="text" w:horzAnchor="page" w:tblpX="1726" w:tblpY="3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452F828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  <w:bottom w:val="nil"/>
            </w:tcBorders>
          </w:tcPr>
          <w:p w14:paraId="1995A5B6">
            <w:pPr>
              <w:spacing w:line="440" w:lineRule="exact"/>
            </w:pPr>
            <w:r>
              <w:rPr>
                <w:b/>
                <w:bCs/>
                <w:sz w:val="36"/>
              </w:rPr>
              <w:t>项目名称：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0BE81AF4">
            <w:pPr>
              <w:spacing w:line="440" w:lineRule="exact"/>
              <w:jc w:val="center"/>
              <w:rPr>
                <w:rFonts w:hint="eastAsia" w:eastAsia="宋体"/>
                <w:sz w:val="36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细胞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转染</w:t>
            </w:r>
          </w:p>
        </w:tc>
      </w:tr>
    </w:tbl>
    <w:p w14:paraId="07B0345B">
      <w:pPr>
        <w:spacing w:line="440" w:lineRule="exact"/>
      </w:pPr>
    </w:p>
    <w:p w14:paraId="7AB1CD50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295E043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36206F22">
            <w:pPr>
              <w:spacing w:line="440" w:lineRule="exact"/>
            </w:pPr>
            <w:r>
              <w:rPr>
                <w:b/>
                <w:bCs/>
                <w:sz w:val="36"/>
              </w:rPr>
              <w:t>委托方（甲方）：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52037CEF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13F93C23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75AAD05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49679083">
            <w:pPr>
              <w:spacing w:line="440" w:lineRule="exact"/>
            </w:pPr>
            <w:r>
              <w:rPr>
                <w:b/>
                <w:bCs/>
                <w:sz w:val="36"/>
              </w:rPr>
              <w:t>联系</w:t>
            </w:r>
            <w:r>
              <w:rPr>
                <w:rFonts w:hint="eastAsia"/>
                <w:b/>
                <w:bCs/>
                <w:sz w:val="36"/>
              </w:rPr>
              <w:t>人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62637356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</w:p>
        </w:tc>
      </w:tr>
    </w:tbl>
    <w:p w14:paraId="752F669E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5918"/>
      </w:tblGrid>
      <w:tr w14:paraId="2441482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nil"/>
              <w:bottom w:val="nil"/>
            </w:tcBorders>
          </w:tcPr>
          <w:p w14:paraId="29EB2239">
            <w:pPr>
              <w:spacing w:line="440" w:lineRule="exact"/>
            </w:pPr>
            <w:r>
              <w:rPr>
                <w:b/>
                <w:bCs/>
                <w:sz w:val="36"/>
              </w:rPr>
              <w:t>受托方（乙方）：</w:t>
            </w:r>
          </w:p>
        </w:tc>
        <w:tc>
          <w:tcPr>
            <w:tcW w:w="5918" w:type="dxa"/>
            <w:tcBorders>
              <w:top w:val="nil"/>
              <w:bottom w:val="single" w:color="auto" w:sz="12" w:space="0"/>
            </w:tcBorders>
          </w:tcPr>
          <w:p w14:paraId="3A3A7A43">
            <w:pPr>
              <w:spacing w:line="440" w:lineRule="exac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0EA59E24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424EB07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5BA1068B">
            <w:pPr>
              <w:spacing w:line="440" w:lineRule="exact"/>
            </w:pPr>
            <w:r>
              <w:rPr>
                <w:b/>
                <w:bCs/>
                <w:sz w:val="36"/>
              </w:rPr>
              <w:t>联系</w:t>
            </w:r>
            <w:r>
              <w:rPr>
                <w:rFonts w:hint="eastAsia"/>
                <w:b/>
                <w:bCs/>
                <w:sz w:val="36"/>
              </w:rPr>
              <w:t>人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6A10C687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7ECF86F0">
      <w:pPr>
        <w:spacing w:line="120" w:lineRule="exact"/>
      </w:pPr>
    </w:p>
    <w:p w14:paraId="7A42C4B8">
      <w:pPr>
        <w:spacing w:line="20" w:lineRule="exact"/>
      </w:pPr>
    </w:p>
    <w:p w14:paraId="181CDEA5">
      <w:pPr>
        <w:spacing w:line="20" w:lineRule="exact"/>
      </w:pPr>
    </w:p>
    <w:p w14:paraId="32CD81D3">
      <w:pPr>
        <w:spacing w:line="20" w:lineRule="exact"/>
      </w:pPr>
    </w:p>
    <w:tbl>
      <w:tblPr>
        <w:tblStyle w:val="27"/>
        <w:tblpPr w:leftFromText="180" w:rightFromText="180" w:vertAnchor="text" w:horzAnchor="page" w:tblpX="1754" w:tblpY="7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30B48D4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  <w:bottom w:val="nil"/>
            </w:tcBorders>
          </w:tcPr>
          <w:p w14:paraId="7420D5D7">
            <w:pPr>
              <w:spacing w:line="440" w:lineRule="exact"/>
            </w:pPr>
            <w:r>
              <w:rPr>
                <w:rFonts w:hint="eastAsia"/>
                <w:b/>
                <w:bCs/>
                <w:sz w:val="36"/>
              </w:rPr>
              <w:t>日期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571852A2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 w14:paraId="38CE86AA">
      <w:pPr>
        <w:spacing w:line="440" w:lineRule="exact"/>
      </w:pPr>
    </w:p>
    <w:p w14:paraId="18DF0C97">
      <w:pPr>
        <w:spacing w:line="440" w:lineRule="exact"/>
      </w:pPr>
    </w:p>
    <w:p w14:paraId="2CD18A0D">
      <w:pPr>
        <w:spacing w:line="440" w:lineRule="exact"/>
      </w:pPr>
    </w:p>
    <w:p w14:paraId="03F7ED09">
      <w:pPr>
        <w:spacing w:line="440" w:lineRule="exact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440" w:right="1080" w:bottom="1440" w:left="1080" w:header="851" w:footer="992" w:gutter="0"/>
          <w:pgBorders>
            <w:bottom w:val="single" w:color="auto" w:sz="4" w:space="1"/>
          </w:pgBorders>
          <w:pgNumType w:start="1"/>
          <w:cols w:space="720" w:num="1"/>
          <w:docGrid w:type="lines" w:linePitch="312" w:charSpace="0"/>
        </w:sectPr>
      </w:pPr>
    </w:p>
    <w:p w14:paraId="484358F6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bookmarkStart w:id="0" w:name="_Toc474067460"/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hint="eastAsia" w:ascii="Times New Roman" w:hAnsi="Times New Roman" w:cs="Times New Roman"/>
          <w:sz w:val="24"/>
          <w:szCs w:val="24"/>
        </w:rPr>
        <w:t>实验</w:t>
      </w:r>
      <w:r>
        <w:rPr>
          <w:rFonts w:ascii="Times New Roman" w:hAnsi="Times New Roman" w:cs="Times New Roman"/>
          <w:sz w:val="24"/>
          <w:szCs w:val="24"/>
        </w:rPr>
        <w:t>信息</w:t>
      </w:r>
      <w:bookmarkEnd w:id="0"/>
    </w:p>
    <w:p w14:paraId="3B9BD6B0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详见实验方案</w:t>
      </w:r>
    </w:p>
    <w:p w14:paraId="72EA3E0C">
      <w:pPr>
        <w:pStyle w:val="2"/>
        <w:spacing w:before="156" w:beforeLines="50" w:beforeAutospacing="0" w:after="156" w:afterLines="50" w:afterAutospacing="0" w:line="420" w:lineRule="exact"/>
        <w:rPr>
          <w:rFonts w:hint="default" w:ascii="Times New Roman" w:hAnsi="Times New Roman" w:eastAsia="宋体" w:cs="Times New Roman"/>
          <w:b w:val="0"/>
          <w:sz w:val="24"/>
          <w:szCs w:val="24"/>
          <w:lang w:val="en-US" w:eastAsia="zh-CN"/>
        </w:rPr>
      </w:pPr>
      <w:bookmarkStart w:id="1" w:name="_Toc474067461"/>
      <w:bookmarkStart w:id="2" w:name="OLE_LINK1"/>
      <w:r>
        <w:rPr>
          <w:rFonts w:ascii="Times New Roman" w:hAnsi="Times New Roman" w:cs="Times New Roman"/>
          <w:sz w:val="24"/>
          <w:szCs w:val="24"/>
        </w:rPr>
        <w:t xml:space="preserve">2 </w:t>
      </w:r>
      <w:bookmarkEnd w:id="1"/>
      <w:r>
        <w:rPr>
          <w:rFonts w:hint="eastAsia" w:ascii="Times New Roman" w:hAnsi="Times New Roman" w:cs="Times New Roman"/>
          <w:sz w:val="24"/>
          <w:szCs w:val="24"/>
        </w:rPr>
        <w:t>仪器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cs="Times New Roman"/>
          <w:sz w:val="24"/>
          <w:szCs w:val="24"/>
        </w:rPr>
        <w:t>试剂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与实验细胞系</w:t>
      </w:r>
    </w:p>
    <w:bookmarkEnd w:id="2"/>
    <w:p w14:paraId="5FB615C4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bookmarkStart w:id="3" w:name="_Toc474067463"/>
      <w:r>
        <w:rPr>
          <w:rFonts w:ascii="Times New Roman" w:hAnsi="Times New Roman"/>
          <w:sz w:val="24"/>
          <w:szCs w:val="24"/>
        </w:rPr>
        <w:t xml:space="preserve">2.1 </w:t>
      </w:r>
      <w:r>
        <w:rPr>
          <w:rFonts w:hint="eastAsia" w:ascii="Times New Roman" w:hAnsi="Times New Roman"/>
          <w:sz w:val="24"/>
          <w:szCs w:val="24"/>
        </w:rPr>
        <w:t>主要</w:t>
      </w:r>
      <w:r>
        <w:rPr>
          <w:rFonts w:ascii="Times New Roman" w:hAnsi="Times New Roman"/>
          <w:sz w:val="24"/>
          <w:szCs w:val="24"/>
        </w:rPr>
        <w:t>仪器</w:t>
      </w:r>
      <w:bookmarkEnd w:id="3"/>
    </w:p>
    <w:p w14:paraId="4BADA8BA">
      <w:pPr>
        <w:spacing w:after="156" w:afterLines="50"/>
        <w:jc w:val="center"/>
      </w:pPr>
      <w:r>
        <w:rPr>
          <w:b/>
          <w:bCs/>
        </w:rPr>
        <w:t>表1</w:t>
      </w:r>
      <w:r>
        <w:t xml:space="preserve"> </w:t>
      </w:r>
      <w:r>
        <w:rPr>
          <w:rFonts w:hint="eastAsia"/>
        </w:rPr>
        <w:t>实验</w:t>
      </w:r>
      <w:r>
        <w:t>所用</w:t>
      </w:r>
      <w:r>
        <w:rPr>
          <w:rFonts w:hint="eastAsia"/>
        </w:rPr>
        <w:t>主要仪器</w:t>
      </w:r>
    </w:p>
    <w:tbl>
      <w:tblPr>
        <w:tblStyle w:val="27"/>
        <w:tblW w:w="0" w:type="auto"/>
        <w:tblInd w:w="25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3402"/>
        <w:gridCol w:w="2409"/>
      </w:tblGrid>
      <w:tr w14:paraId="4DAC519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12" w:space="0"/>
              <w:bottom w:val="single" w:color="auto" w:sz="8" w:space="0"/>
            </w:tcBorders>
          </w:tcPr>
          <w:p w14:paraId="1BD7D9F2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名称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8" w:space="0"/>
            </w:tcBorders>
          </w:tcPr>
          <w:p w14:paraId="18F0918E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型号</w:t>
            </w:r>
          </w:p>
        </w:tc>
        <w:tc>
          <w:tcPr>
            <w:tcW w:w="2409" w:type="dxa"/>
            <w:tcBorders>
              <w:top w:val="single" w:color="auto" w:sz="12" w:space="0"/>
              <w:bottom w:val="single" w:color="auto" w:sz="8" w:space="0"/>
            </w:tcBorders>
          </w:tcPr>
          <w:p w14:paraId="40B2D700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生产商</w:t>
            </w:r>
          </w:p>
        </w:tc>
      </w:tr>
      <w:tr w14:paraId="14A3B72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8" w:space="0"/>
              <w:bottom w:val="nil"/>
            </w:tcBorders>
          </w:tcPr>
          <w:p w14:paraId="01DC715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二氧化碳培养箱</w:t>
            </w:r>
          </w:p>
        </w:tc>
        <w:tc>
          <w:tcPr>
            <w:tcW w:w="3402" w:type="dxa"/>
            <w:tcBorders>
              <w:top w:val="single" w:color="auto" w:sz="8" w:space="0"/>
              <w:bottom w:val="nil"/>
            </w:tcBorders>
            <w:vAlign w:val="center"/>
          </w:tcPr>
          <w:p w14:paraId="5BA5B75E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3111</w:t>
            </w:r>
          </w:p>
        </w:tc>
        <w:tc>
          <w:tcPr>
            <w:tcW w:w="2409" w:type="dxa"/>
            <w:tcBorders>
              <w:top w:val="single" w:color="auto" w:sz="8" w:space="0"/>
              <w:bottom w:val="nil"/>
            </w:tcBorders>
            <w:vAlign w:val="center"/>
          </w:tcPr>
          <w:p w14:paraId="719D230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Thermo</w:t>
            </w:r>
          </w:p>
        </w:tc>
      </w:tr>
      <w:tr w14:paraId="1A2E555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4A7B15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全自动细胞计数仪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B2556D6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Countess II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3897FE7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Thermo</w:t>
            </w:r>
          </w:p>
        </w:tc>
      </w:tr>
      <w:tr w14:paraId="4DF15B4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1DA80F9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荧光倒置显微镜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F1BCF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Ts2R-FL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3C483AD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NIKON</w:t>
            </w:r>
          </w:p>
        </w:tc>
      </w:tr>
      <w:tr w14:paraId="0F8E079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76F9762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成像系统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D6D25CF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DP73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348B2196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OLYMPUS</w:t>
            </w:r>
          </w:p>
        </w:tc>
      </w:tr>
      <w:tr w14:paraId="37CF079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78D6151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低速离心机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E84DE73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TD5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2ACF70F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卢湘仪</w:t>
            </w:r>
          </w:p>
        </w:tc>
      </w:tr>
      <w:tr w14:paraId="3CFBECF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45F27FD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真空吸液泵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6E9427F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G6-802B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4F859F2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其林贝尔</w:t>
            </w:r>
          </w:p>
        </w:tc>
      </w:tr>
      <w:tr w14:paraId="7DD70F0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single" w:color="auto" w:sz="12" w:space="0"/>
            </w:tcBorders>
            <w:vAlign w:val="top"/>
          </w:tcPr>
          <w:p w14:paraId="113D1CE0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bookmarkStart w:id="4" w:name="_Toc474067462"/>
            <w:r>
              <w:rPr>
                <w:rFonts w:hint="eastAsia"/>
                <w:szCs w:val="21"/>
              </w:rPr>
              <w:t>A2 型二级生物安全柜</w:t>
            </w:r>
          </w:p>
        </w:tc>
        <w:tc>
          <w:tcPr>
            <w:tcW w:w="3402" w:type="dxa"/>
            <w:tcBorders>
              <w:top w:val="nil"/>
              <w:bottom w:val="single" w:color="auto" w:sz="12" w:space="0"/>
            </w:tcBorders>
            <w:vAlign w:val="center"/>
          </w:tcPr>
          <w:p w14:paraId="2C58C158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1800A2</w:t>
            </w:r>
          </w:p>
        </w:tc>
        <w:tc>
          <w:tcPr>
            <w:tcW w:w="2409" w:type="dxa"/>
            <w:tcBorders>
              <w:top w:val="nil"/>
              <w:bottom w:val="single" w:color="auto" w:sz="12" w:space="0"/>
            </w:tcBorders>
            <w:vAlign w:val="center"/>
          </w:tcPr>
          <w:p w14:paraId="6DD581D6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上海知楚</w:t>
            </w:r>
          </w:p>
        </w:tc>
      </w:tr>
    </w:tbl>
    <w:p w14:paraId="5E698911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>
        <w:rPr>
          <w:rFonts w:hint="eastAsia" w:ascii="Times New Roman" w:hAnsi="Times New Roman"/>
          <w:sz w:val="24"/>
          <w:szCs w:val="24"/>
        </w:rPr>
        <w:t>主要</w:t>
      </w:r>
      <w:r>
        <w:rPr>
          <w:rFonts w:ascii="Times New Roman" w:hAnsi="Times New Roman"/>
          <w:sz w:val="24"/>
          <w:szCs w:val="24"/>
        </w:rPr>
        <w:t>试剂</w:t>
      </w:r>
      <w:bookmarkEnd w:id="4"/>
    </w:p>
    <w:p w14:paraId="375A5BE9">
      <w:pPr>
        <w:spacing w:after="156" w:afterLines="50"/>
        <w:jc w:val="center"/>
      </w:pPr>
      <w:r>
        <w:rPr>
          <w:b/>
          <w:bCs/>
        </w:rPr>
        <w:t>表2</w:t>
      </w:r>
      <w:r>
        <w:t xml:space="preserve"> </w:t>
      </w:r>
      <w:r>
        <w:rPr>
          <w:rFonts w:hint="eastAsia"/>
        </w:rPr>
        <w:t>实验</w:t>
      </w:r>
      <w:r>
        <w:t>所用</w:t>
      </w:r>
      <w:r>
        <w:rPr>
          <w:rFonts w:hint="eastAsia"/>
        </w:rPr>
        <w:t>主要</w:t>
      </w:r>
      <w:r>
        <w:t>试剂</w:t>
      </w:r>
    </w:p>
    <w:tbl>
      <w:tblPr>
        <w:tblStyle w:val="27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1"/>
        <w:gridCol w:w="2878"/>
        <w:gridCol w:w="2027"/>
      </w:tblGrid>
      <w:tr w14:paraId="050981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op w:val="single" w:color="auto" w:sz="12" w:space="0"/>
              <w:bottom w:val="single" w:color="auto" w:sz="4" w:space="0"/>
              <w:tl2br w:val="nil"/>
              <w:tr2bl w:val="nil"/>
            </w:tcBorders>
          </w:tcPr>
          <w:p w14:paraId="12F54FFA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名称</w:t>
            </w:r>
          </w:p>
        </w:tc>
        <w:tc>
          <w:tcPr>
            <w:tcW w:w="2878" w:type="dxa"/>
            <w:tcBorders>
              <w:top w:val="single" w:color="auto" w:sz="12" w:space="0"/>
              <w:bottom w:val="single" w:color="auto" w:sz="4" w:space="0"/>
              <w:tl2br w:val="nil"/>
              <w:tr2bl w:val="nil"/>
            </w:tcBorders>
          </w:tcPr>
          <w:p w14:paraId="527C47B7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货号</w:t>
            </w:r>
          </w:p>
        </w:tc>
        <w:tc>
          <w:tcPr>
            <w:tcW w:w="2027" w:type="dxa"/>
            <w:tcBorders>
              <w:top w:val="single" w:color="auto" w:sz="12" w:space="0"/>
              <w:bottom w:val="single" w:color="auto" w:sz="4" w:space="0"/>
              <w:tl2br w:val="nil"/>
              <w:tr2bl w:val="nil"/>
            </w:tcBorders>
          </w:tcPr>
          <w:p w14:paraId="7338A96D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生产商</w:t>
            </w:r>
          </w:p>
        </w:tc>
      </w:tr>
      <w:tr w14:paraId="7530884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</w:tcPr>
          <w:p w14:paraId="49AF8BF3">
            <w:pPr>
              <w:widowControl/>
              <w:jc w:val="center"/>
              <w:textAlignment w:val="center"/>
            </w:pPr>
            <w:r>
              <w:t>RPMI1640培养基</w:t>
            </w:r>
          </w:p>
        </w:tc>
        <w:tc>
          <w:tcPr>
            <w:tcW w:w="2878" w:type="dxa"/>
            <w:tcBorders>
              <w:tl2br w:val="nil"/>
              <w:tr2bl w:val="nil"/>
            </w:tcBorders>
          </w:tcPr>
          <w:p w14:paraId="2AD958DB">
            <w:pPr>
              <w:widowControl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CM10040</w:t>
            </w:r>
          </w:p>
        </w:tc>
        <w:tc>
          <w:tcPr>
            <w:tcW w:w="2027" w:type="dxa"/>
            <w:tcBorders>
              <w:tl2br w:val="nil"/>
              <w:tr2bl w:val="nil"/>
            </w:tcBorders>
          </w:tcPr>
          <w:p w14:paraId="26161888">
            <w:pPr>
              <w:widowControl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中科迈晨</w:t>
            </w:r>
          </w:p>
        </w:tc>
      </w:tr>
      <w:tr w14:paraId="03F8CC4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439BBCE9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0.25％Trypsin Solution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1D07C4CC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SH30042.01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11DCAAF2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HyClone</w:t>
            </w:r>
          </w:p>
        </w:tc>
      </w:tr>
      <w:tr w14:paraId="685EB5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5580F10C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Penicillin-Streptomycin Solution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0C7B7AAB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SV30010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026384B7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HyClone</w:t>
            </w:r>
          </w:p>
        </w:tc>
      </w:tr>
      <w:tr w14:paraId="56869F0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23EE4E17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二甲基亚砜（DMSO）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60DA66BE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D8371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380F76B8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Solarbio</w:t>
            </w:r>
          </w:p>
        </w:tc>
      </w:tr>
      <w:tr w14:paraId="7682C4C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2AA370C7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胎牛血清（</w:t>
            </w:r>
            <w:r>
              <w:rPr>
                <w:bCs/>
                <w:color w:val="000000"/>
                <w:kern w:val="0"/>
                <w:szCs w:val="21"/>
                <w:lang w:bidi="ar"/>
              </w:rPr>
              <w:t>FBS</w:t>
            </w: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10069F6B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10091148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792EBDF6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Gibco</w:t>
            </w:r>
          </w:p>
        </w:tc>
      </w:tr>
      <w:tr w14:paraId="3F58E3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2397A911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bookmarkStart w:id="5" w:name="_Toc474067477"/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Opti-MEM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5C25DAFA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244496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13F04AB6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Gibco</w:t>
            </w:r>
          </w:p>
        </w:tc>
      </w:tr>
      <w:tr w14:paraId="3C4CC44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3227109D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Lipofectamine™ 3000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0EF56840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2343152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49267EF9">
            <w:pPr>
              <w:widowControl/>
              <w:jc w:val="center"/>
              <w:textAlignment w:val="center"/>
              <w:rPr>
                <w:rFonts w:hint="default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Thermo Fisher</w:t>
            </w:r>
          </w:p>
        </w:tc>
      </w:tr>
    </w:tbl>
    <w:p w14:paraId="5F2973EF">
      <w:pPr>
        <w:pStyle w:val="2"/>
        <w:spacing w:before="156" w:beforeLines="50" w:beforeAutospacing="0" w:after="156" w:afterLines="50" w:afterAutospacing="0" w:line="420" w:lineRule="exac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bookmarkStart w:id="6" w:name="OLE_LINK2"/>
      <w:bookmarkStart w:id="7" w:name="OLE_LINK3"/>
      <w:bookmarkStart w:id="8" w:name="_GoBack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2.3 实验细胞系</w:t>
      </w:r>
    </w:p>
    <w:p w14:paraId="1844466E">
      <w:pPr>
        <w:ind w:firstLine="480" w:firstLineChars="200"/>
        <w:rPr>
          <w:rFonts w:hint="default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SHP-77(人小细胞肺癌细胞)培养体系：</w:t>
      </w:r>
      <w:r>
        <w:t>RPMI</w:t>
      </w:r>
      <w:r>
        <w:rPr>
          <w:rFonts w:hint="eastAsia"/>
          <w:lang w:val="en-US" w:eastAsia="zh-CN"/>
        </w:rPr>
        <w:t>-</w:t>
      </w:r>
      <w:r>
        <w:rPr>
          <w:rFonts w:hint="eastAsia" w:cs="Times New Roman"/>
          <w:sz w:val="24"/>
          <w:szCs w:val="24"/>
          <w:lang w:val="en-US" w:eastAsia="zh-CN"/>
        </w:rPr>
        <w:t>1640+10%FBS+1%P/S</w:t>
      </w:r>
      <w:bookmarkEnd w:id="6"/>
      <w:bookmarkEnd w:id="8"/>
    </w:p>
    <w:bookmarkEnd w:id="7"/>
    <w:p w14:paraId="0282923B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实验方法</w:t>
      </w:r>
      <w:bookmarkEnd w:id="5"/>
    </w:p>
    <w:p w14:paraId="4A3EE1C7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3.1细胞复苏</w:t>
      </w:r>
      <w:r>
        <w:rPr>
          <w:rFonts w:hint="eastAsia" w:ascii="Times New Roman" w:hAnsi="Times New Roman"/>
          <w:sz w:val="22"/>
          <w:szCs w:val="24"/>
        </w:rPr>
        <w:t>（原代细胞和干细胞不适用）</w:t>
      </w:r>
    </w:p>
    <w:p w14:paraId="16F26DE1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3.1.1从液氮中取出细胞冻存管 (注意：佩戴防爆管面具)，快速将其置入37℃水浴中解冻， 直至冻存管中无结晶，然后用75%的酒精擦拭冻存管外壁；</w:t>
      </w:r>
    </w:p>
    <w:p w14:paraId="660229AE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3.1.2将冻存管中的细胞移至含5m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完全培养基的15m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离心管中，1000rpm离心5min；</w:t>
      </w:r>
    </w:p>
    <w:p w14:paraId="71ABAE2F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3.1.3弃上清，沉淀用5m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完全培养基重悬，接种T25培养瓶，于37℃，5%CO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细胞培养箱中培养；</w:t>
      </w:r>
    </w:p>
    <w:p w14:paraId="72F2B918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3.1.4第二天，换用新鲜完全培养基继续培养。</w:t>
      </w:r>
    </w:p>
    <w:p w14:paraId="140C7880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3.2细胞传代</w:t>
      </w:r>
      <w:r>
        <w:rPr>
          <w:rFonts w:hint="eastAsia" w:ascii="Times New Roman" w:hAnsi="Times New Roman"/>
          <w:sz w:val="22"/>
          <w:szCs w:val="24"/>
        </w:rPr>
        <w:t>（原代细胞和干细胞不适用）</w:t>
      </w:r>
    </w:p>
    <w:p w14:paraId="25648F54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3.2.1细胞生长至覆盖培养瓶的 80%面积时，弃T25培养瓶中的培养液，用PBS清洗细胞一次；</w:t>
      </w:r>
    </w:p>
    <w:p w14:paraId="1431BD8F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3.2.2添加0.25%胰蛋白酶消化液约1m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至培养瓶中，倒置显微镜下观察，待细胞回缩变圆后加入5m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完全培养液终止消化，再轻轻吹打细胞使之脱落，然后将悬液转移至15m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离心管中，1000rpm离心5min；</w:t>
      </w:r>
    </w:p>
    <w:p w14:paraId="65932AD5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3.2.3弃上清，沉淀细胞用1-2m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完全培养基重悬，然后按1:2比例进行分瓶传代 (两个T25)，补充新的完全培养基至5-8m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/瓶，最后放入37℃，5%CO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细胞培养箱中培养。</w:t>
      </w:r>
    </w:p>
    <w:p w14:paraId="3CF1980C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细胞冻存</w:t>
      </w:r>
    </w:p>
    <w:p w14:paraId="1EC07C28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3.3.1细胞生长至覆盖培养瓶的80%面积时，弃 T25 培养瓶中的培养液，用 PBS 清洗细胞一次；</w:t>
      </w:r>
    </w:p>
    <w:p w14:paraId="4797C209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3.3.2添加0.25%胰蛋白酶消化液约 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至培养瓶中，倒置显微镜下观察，待细胞回缩变圆后加入 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完全培养液终止消化，再轻轻吹打细胞使之脱落，然后将悬液转移至 15m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离心管中，1000rpm 离心 5min；</w:t>
      </w:r>
    </w:p>
    <w:p w14:paraId="1CF80640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3.3.3弃上清，沉淀细胞加入 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/支的无血清冻存液，混匀后加入冻存管中。 (如：冻一支，加入 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无血清冻存液)</w:t>
      </w:r>
    </w:p>
    <w:p w14:paraId="6284D2B1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3.3.4将冻存细胞直接放入－80℃冰箱即可；如后期要将细胞转入液氮罐中，需在-80℃冰箱存放 24 小时以上。</w:t>
      </w:r>
    </w:p>
    <w:p w14:paraId="05AC040F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细胞转染（</w:t>
      </w:r>
      <w:r>
        <w:rPr>
          <w:rFonts w:hint="eastAsia" w:ascii="Times New Roman" w:hAnsi="Times New Roman"/>
          <w:sz w:val="21"/>
          <w:szCs w:val="21"/>
        </w:rPr>
        <w:t>根据实验方案，进行此步骤，如果方案没有基因过表达或者沉默基因的不进行此步骤</w:t>
      </w:r>
      <w:r>
        <w:rPr>
          <w:rFonts w:hint="eastAsia" w:ascii="Times New Roman" w:hAnsi="Times New Roman"/>
          <w:sz w:val="24"/>
          <w:szCs w:val="24"/>
        </w:rPr>
        <w:t>）</w:t>
      </w:r>
    </w:p>
    <w:p w14:paraId="4ED09F4E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3.4.1取对数生长期细胞，以5*10</w:t>
      </w:r>
      <w:r>
        <w:rPr>
          <w:rFonts w:hint="eastAsia"/>
          <w:sz w:val="24"/>
          <w:vertAlign w:val="superscript"/>
        </w:rPr>
        <w:t>5</w:t>
      </w:r>
      <w:r>
        <w:rPr>
          <w:rFonts w:hint="eastAsia"/>
          <w:sz w:val="24"/>
        </w:rPr>
        <w:t>细胞/孔接种6孔板。过夜培养后，待细胞密度达到70％时进行下步操作。</w:t>
      </w:r>
    </w:p>
    <w:p w14:paraId="77C94078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3.4.2吸去6孔板中的培养基，用无血清培养基清洗2次，加入新的培养基。</w:t>
      </w:r>
    </w:p>
    <w:p w14:paraId="45FB4A4E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3.4.3准备转染制备液。A液：用200μL Opti-MEM稀释4μg质粒；B液: 用200μL Opti-MEM稀释10μl lipo3000，分别将A液、B液轻轻混匀，静置5min，吸取B液加入至A液中，轻轻混匀，室温静置20min。加入适量转染试剂到每个孔的培养基中，6h后，更换成完全培养基，继续培养到24-48小时（不同的质粒和脂质体最佳搭配比例不同，转染前，应该摸一个最佳配比。质粒：脂质体=1：1，1：1.5，1：2，1：2.5，1：3，1：3.5的梯度比例来检测最佳转染比例，一般质粒有带荧光，可以通过观察每组荧光强弱来判断转染效率）。以下为不同规格的培养板需要加DNA和lipo3000的量。</w:t>
      </w:r>
    </w:p>
    <w:p w14:paraId="58DCADE0">
      <w:pPr>
        <w:spacing w:line="360" w:lineRule="auto"/>
        <w:jc w:val="left"/>
      </w:pPr>
      <w:r>
        <w:drawing>
          <wp:inline distT="0" distB="0" distL="114300" distR="114300">
            <wp:extent cx="6181090" cy="1083310"/>
            <wp:effectExtent l="0" t="0" r="381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109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BC9DA">
      <w:pPr>
        <w:spacing w:line="360" w:lineRule="auto"/>
        <w:ind w:firstLine="420" w:firstLineChars="200"/>
        <w:jc w:val="left"/>
      </w:pPr>
      <w:r>
        <w:rPr>
          <w:rFonts w:hint="eastAsia"/>
        </w:rPr>
        <w:t>备注：除特别说明，我公司采用质粒：脂质体=1：2.5。</w:t>
      </w:r>
    </w:p>
    <w:p w14:paraId="5E04D096">
      <w:pPr>
        <w:spacing w:line="360" w:lineRule="auto"/>
      </w:pPr>
    </w:p>
    <w:sectPr>
      <w:headerReference r:id="rId9" w:type="default"/>
      <w:footerReference r:id="rId10" w:type="default"/>
      <w:pgSz w:w="11906" w:h="16838"/>
      <w:pgMar w:top="1440" w:right="1080" w:bottom="1440" w:left="1080" w:header="851" w:footer="992" w:gutter="0"/>
      <w:pgBorders>
        <w:bottom w:val="single" w:color="auto" w:sz="4" w:space="1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8783E">
    <w:pPr>
      <w:pStyle w:val="1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7A6F3">
    <w:pPr>
      <w:pStyle w:val="1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CDBE5">
    <w:pPr>
      <w:pStyle w:val="1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A65C4">
    <w:pPr>
      <w:pStyle w:val="19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95594">
    <w:r>
      <w:rPr>
        <w:rFonts w:hint="eastAsia"/>
      </w:rPr>
      <w:t xml:space="preserve"> </w:t>
    </w:r>
    <w:r>
      <w:t xml:space="preserve">                 </w:t>
    </w:r>
    <w:r>
      <w:rPr>
        <w:rFonts w:hint="eastAsia"/>
      </w:rPr>
      <w:t xml:space="preserve">                             </w:t>
    </w:r>
    <w:r>
      <w:t xml:space="preserve">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D5562"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983E1">
    <w:pPr>
      <w:pStyle w:val="2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D9473">
    <w:pPr>
      <w:pStyle w:val="20"/>
      <w:jc w:val="left"/>
    </w:pPr>
    <w:r>
      <w:rPr>
        <w:rFonts w:hint="eastAsia"/>
      </w:rP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DD46D0"/>
    <w:multiLevelType w:val="multilevel"/>
    <w:tmpl w:val="73DD46D0"/>
    <w:lvl w:ilvl="0" w:tentative="0">
      <w:start w:val="1"/>
      <w:numFmt w:val="upperRoman"/>
      <w:lvlText w:val="%1."/>
      <w:lvlJc w:val="left"/>
      <w:pPr>
        <w:ind w:left="0" w:firstLine="0"/>
      </w:pPr>
    </w:lvl>
    <w:lvl w:ilvl="1" w:tentative="0">
      <w:start w:val="1"/>
      <w:numFmt w:val="upperLetter"/>
      <w:lvlText w:val="%2."/>
      <w:lvlJc w:val="left"/>
      <w:pPr>
        <w:ind w:left="851" w:firstLine="0"/>
      </w:pPr>
    </w:lvl>
    <w:lvl w:ilvl="2" w:tentative="0">
      <w:start w:val="1"/>
      <w:numFmt w:val="decimal"/>
      <w:lvlText w:val="%3."/>
      <w:lvlJc w:val="left"/>
      <w:pPr>
        <w:ind w:left="1701" w:firstLine="0"/>
      </w:pPr>
    </w:lvl>
    <w:lvl w:ilvl="3" w:tentative="0">
      <w:start w:val="1"/>
      <w:numFmt w:val="lowerLetter"/>
      <w:lvlText w:val="%4)"/>
      <w:lvlJc w:val="left"/>
      <w:pPr>
        <w:ind w:left="2551" w:firstLine="0"/>
      </w:pPr>
    </w:lvl>
    <w:lvl w:ilvl="4" w:tentative="0">
      <w:start w:val="1"/>
      <w:numFmt w:val="decimal"/>
      <w:pStyle w:val="6"/>
      <w:lvlText w:val="(%5)"/>
      <w:lvlJc w:val="left"/>
      <w:pPr>
        <w:ind w:left="3402" w:firstLine="0"/>
      </w:pPr>
    </w:lvl>
    <w:lvl w:ilvl="5" w:tentative="0">
      <w:start w:val="1"/>
      <w:numFmt w:val="lowerLetter"/>
      <w:pStyle w:val="7"/>
      <w:lvlText w:val="(%6)"/>
      <w:lvlJc w:val="left"/>
      <w:pPr>
        <w:ind w:left="4252" w:firstLine="0"/>
      </w:pPr>
    </w:lvl>
    <w:lvl w:ilvl="6" w:tentative="0">
      <w:start w:val="1"/>
      <w:numFmt w:val="lowerRoman"/>
      <w:pStyle w:val="8"/>
      <w:lvlText w:val="(%7)"/>
      <w:lvlJc w:val="left"/>
      <w:pPr>
        <w:ind w:left="5102" w:firstLine="0"/>
      </w:pPr>
    </w:lvl>
    <w:lvl w:ilvl="7" w:tentative="0">
      <w:start w:val="1"/>
      <w:numFmt w:val="lowerLetter"/>
      <w:pStyle w:val="9"/>
      <w:lvlText w:val="(%8)"/>
      <w:lvlJc w:val="left"/>
      <w:pPr>
        <w:ind w:left="5953" w:firstLine="0"/>
      </w:pPr>
    </w:lvl>
    <w:lvl w:ilvl="8" w:tentative="0">
      <w:start w:val="1"/>
      <w:numFmt w:val="lowerRoman"/>
      <w:pStyle w:val="10"/>
      <w:lvlText w:val="(%9)"/>
      <w:lvlJc w:val="left"/>
      <w:pPr>
        <w:ind w:left="6803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ZTE3NjczODQ4NWQ4N2Q0N2U5MDM1MTU0YTZhMjIifQ=="/>
    <w:docVar w:name="KSO_WPS_MARK_KEY" w:val="d8752c58-c3ca-43de-8744-cc70f89b7278"/>
  </w:docVars>
  <w:rsids>
    <w:rsidRoot w:val="009C4B35"/>
    <w:rsid w:val="000047E1"/>
    <w:rsid w:val="00010B6C"/>
    <w:rsid w:val="00015217"/>
    <w:rsid w:val="00015547"/>
    <w:rsid w:val="00024C9B"/>
    <w:rsid w:val="00034E04"/>
    <w:rsid w:val="000534EE"/>
    <w:rsid w:val="00054C35"/>
    <w:rsid w:val="00061D4D"/>
    <w:rsid w:val="00072D75"/>
    <w:rsid w:val="000730D0"/>
    <w:rsid w:val="00077C92"/>
    <w:rsid w:val="00081AF1"/>
    <w:rsid w:val="000856C8"/>
    <w:rsid w:val="00086878"/>
    <w:rsid w:val="000914E2"/>
    <w:rsid w:val="000A4743"/>
    <w:rsid w:val="000A5A01"/>
    <w:rsid w:val="000B746A"/>
    <w:rsid w:val="000B7ACA"/>
    <w:rsid w:val="000E694D"/>
    <w:rsid w:val="000E7A32"/>
    <w:rsid w:val="000F12B9"/>
    <w:rsid w:val="000F4AE3"/>
    <w:rsid w:val="00100C82"/>
    <w:rsid w:val="00101CEF"/>
    <w:rsid w:val="001042A3"/>
    <w:rsid w:val="00106B99"/>
    <w:rsid w:val="0011263C"/>
    <w:rsid w:val="00112AEF"/>
    <w:rsid w:val="00113F27"/>
    <w:rsid w:val="00125496"/>
    <w:rsid w:val="00127CD3"/>
    <w:rsid w:val="00130B1A"/>
    <w:rsid w:val="001370C1"/>
    <w:rsid w:val="00141954"/>
    <w:rsid w:val="001479E8"/>
    <w:rsid w:val="00151E3E"/>
    <w:rsid w:val="00152B05"/>
    <w:rsid w:val="0015382D"/>
    <w:rsid w:val="001539BD"/>
    <w:rsid w:val="00165F61"/>
    <w:rsid w:val="0017173E"/>
    <w:rsid w:val="00172AC9"/>
    <w:rsid w:val="00176E73"/>
    <w:rsid w:val="0017723F"/>
    <w:rsid w:val="0018437D"/>
    <w:rsid w:val="00185BFB"/>
    <w:rsid w:val="00186AE2"/>
    <w:rsid w:val="0018730A"/>
    <w:rsid w:val="001908D1"/>
    <w:rsid w:val="001969ED"/>
    <w:rsid w:val="001A4EDA"/>
    <w:rsid w:val="001A7370"/>
    <w:rsid w:val="001B0982"/>
    <w:rsid w:val="001B4541"/>
    <w:rsid w:val="001C6CE8"/>
    <w:rsid w:val="001D20BC"/>
    <w:rsid w:val="001D4024"/>
    <w:rsid w:val="001D4FA0"/>
    <w:rsid w:val="001D613F"/>
    <w:rsid w:val="001E1DD7"/>
    <w:rsid w:val="001E7420"/>
    <w:rsid w:val="001F44D1"/>
    <w:rsid w:val="00200C4F"/>
    <w:rsid w:val="00202E17"/>
    <w:rsid w:val="00206040"/>
    <w:rsid w:val="00213F0F"/>
    <w:rsid w:val="002245E7"/>
    <w:rsid w:val="00230531"/>
    <w:rsid w:val="00232D52"/>
    <w:rsid w:val="0025004B"/>
    <w:rsid w:val="002564E2"/>
    <w:rsid w:val="00261141"/>
    <w:rsid w:val="00282DA5"/>
    <w:rsid w:val="00292861"/>
    <w:rsid w:val="00292EDE"/>
    <w:rsid w:val="002937B2"/>
    <w:rsid w:val="002C2F23"/>
    <w:rsid w:val="002C4559"/>
    <w:rsid w:val="002C5421"/>
    <w:rsid w:val="002D0B04"/>
    <w:rsid w:val="002D25B4"/>
    <w:rsid w:val="002D3BD4"/>
    <w:rsid w:val="002D3FD1"/>
    <w:rsid w:val="002E4F5C"/>
    <w:rsid w:val="002F0046"/>
    <w:rsid w:val="002F73FF"/>
    <w:rsid w:val="00304845"/>
    <w:rsid w:val="00305576"/>
    <w:rsid w:val="00305B32"/>
    <w:rsid w:val="003074CE"/>
    <w:rsid w:val="0030757A"/>
    <w:rsid w:val="0032234E"/>
    <w:rsid w:val="00330633"/>
    <w:rsid w:val="00332925"/>
    <w:rsid w:val="00353F6C"/>
    <w:rsid w:val="00353FDE"/>
    <w:rsid w:val="00357B6D"/>
    <w:rsid w:val="00360A3A"/>
    <w:rsid w:val="00361430"/>
    <w:rsid w:val="00363E07"/>
    <w:rsid w:val="00366AB8"/>
    <w:rsid w:val="00370352"/>
    <w:rsid w:val="00384B8D"/>
    <w:rsid w:val="00386F6F"/>
    <w:rsid w:val="003A4D80"/>
    <w:rsid w:val="003B2BE8"/>
    <w:rsid w:val="003C410C"/>
    <w:rsid w:val="003D34DD"/>
    <w:rsid w:val="003D503D"/>
    <w:rsid w:val="003D6B67"/>
    <w:rsid w:val="003E076F"/>
    <w:rsid w:val="003E1899"/>
    <w:rsid w:val="003F00D3"/>
    <w:rsid w:val="003F2597"/>
    <w:rsid w:val="003F5E5F"/>
    <w:rsid w:val="00413349"/>
    <w:rsid w:val="00414EB0"/>
    <w:rsid w:val="00417F8D"/>
    <w:rsid w:val="00423627"/>
    <w:rsid w:val="004238EE"/>
    <w:rsid w:val="00437B99"/>
    <w:rsid w:val="0044196D"/>
    <w:rsid w:val="00443C6B"/>
    <w:rsid w:val="0045105D"/>
    <w:rsid w:val="004562AE"/>
    <w:rsid w:val="0045631C"/>
    <w:rsid w:val="00465394"/>
    <w:rsid w:val="0047286E"/>
    <w:rsid w:val="0047563C"/>
    <w:rsid w:val="00481089"/>
    <w:rsid w:val="00482237"/>
    <w:rsid w:val="00482F69"/>
    <w:rsid w:val="0049673E"/>
    <w:rsid w:val="004A7DE7"/>
    <w:rsid w:val="004B7B07"/>
    <w:rsid w:val="004C0C54"/>
    <w:rsid w:val="004C1B52"/>
    <w:rsid w:val="004C2638"/>
    <w:rsid w:val="004C7850"/>
    <w:rsid w:val="004D0798"/>
    <w:rsid w:val="004D6763"/>
    <w:rsid w:val="004E0C93"/>
    <w:rsid w:val="004E2B6B"/>
    <w:rsid w:val="004F08ED"/>
    <w:rsid w:val="004F2D35"/>
    <w:rsid w:val="005047DB"/>
    <w:rsid w:val="00512568"/>
    <w:rsid w:val="005157DC"/>
    <w:rsid w:val="00515FE0"/>
    <w:rsid w:val="00524D95"/>
    <w:rsid w:val="0052677A"/>
    <w:rsid w:val="00526CA5"/>
    <w:rsid w:val="00535529"/>
    <w:rsid w:val="005437B7"/>
    <w:rsid w:val="0056198A"/>
    <w:rsid w:val="00561C3A"/>
    <w:rsid w:val="00562286"/>
    <w:rsid w:val="00566247"/>
    <w:rsid w:val="0058245D"/>
    <w:rsid w:val="0058472A"/>
    <w:rsid w:val="00587F04"/>
    <w:rsid w:val="005C0F36"/>
    <w:rsid w:val="005C6FE6"/>
    <w:rsid w:val="005D51A7"/>
    <w:rsid w:val="005D7945"/>
    <w:rsid w:val="005E16AF"/>
    <w:rsid w:val="005E525F"/>
    <w:rsid w:val="005E5C0D"/>
    <w:rsid w:val="005F0762"/>
    <w:rsid w:val="00601C0B"/>
    <w:rsid w:val="00605FB8"/>
    <w:rsid w:val="0060732B"/>
    <w:rsid w:val="0061249B"/>
    <w:rsid w:val="006163EB"/>
    <w:rsid w:val="00617CBB"/>
    <w:rsid w:val="00620086"/>
    <w:rsid w:val="00621382"/>
    <w:rsid w:val="00633D25"/>
    <w:rsid w:val="006351A2"/>
    <w:rsid w:val="006356A0"/>
    <w:rsid w:val="006448BA"/>
    <w:rsid w:val="0064533D"/>
    <w:rsid w:val="00647166"/>
    <w:rsid w:val="006477BF"/>
    <w:rsid w:val="00653E41"/>
    <w:rsid w:val="00666670"/>
    <w:rsid w:val="00666DB1"/>
    <w:rsid w:val="00670E54"/>
    <w:rsid w:val="00674934"/>
    <w:rsid w:val="00680E22"/>
    <w:rsid w:val="0068177A"/>
    <w:rsid w:val="00686F14"/>
    <w:rsid w:val="006924C9"/>
    <w:rsid w:val="00693DF7"/>
    <w:rsid w:val="00693E8B"/>
    <w:rsid w:val="006A037B"/>
    <w:rsid w:val="006A7633"/>
    <w:rsid w:val="006B0381"/>
    <w:rsid w:val="006B52D7"/>
    <w:rsid w:val="006C7AB6"/>
    <w:rsid w:val="006C7E91"/>
    <w:rsid w:val="006D5736"/>
    <w:rsid w:val="006D6A86"/>
    <w:rsid w:val="006E0516"/>
    <w:rsid w:val="006E157A"/>
    <w:rsid w:val="006E3B03"/>
    <w:rsid w:val="006E7B0A"/>
    <w:rsid w:val="006F4670"/>
    <w:rsid w:val="00700771"/>
    <w:rsid w:val="00701310"/>
    <w:rsid w:val="007303F7"/>
    <w:rsid w:val="0073241C"/>
    <w:rsid w:val="00735257"/>
    <w:rsid w:val="00737DA8"/>
    <w:rsid w:val="0074196C"/>
    <w:rsid w:val="00744AA3"/>
    <w:rsid w:val="00747550"/>
    <w:rsid w:val="00750BCE"/>
    <w:rsid w:val="00753693"/>
    <w:rsid w:val="007566A1"/>
    <w:rsid w:val="007673B6"/>
    <w:rsid w:val="007721AF"/>
    <w:rsid w:val="00786B06"/>
    <w:rsid w:val="00791982"/>
    <w:rsid w:val="007919B3"/>
    <w:rsid w:val="007925F2"/>
    <w:rsid w:val="007A165A"/>
    <w:rsid w:val="007A2AF2"/>
    <w:rsid w:val="007A4DAB"/>
    <w:rsid w:val="007A57D4"/>
    <w:rsid w:val="007B1AE4"/>
    <w:rsid w:val="007C1BBE"/>
    <w:rsid w:val="007C25DD"/>
    <w:rsid w:val="007C4FFE"/>
    <w:rsid w:val="007C6B0B"/>
    <w:rsid w:val="007D057F"/>
    <w:rsid w:val="007D24C9"/>
    <w:rsid w:val="007D47FD"/>
    <w:rsid w:val="007D4E42"/>
    <w:rsid w:val="007E7F21"/>
    <w:rsid w:val="007F278E"/>
    <w:rsid w:val="007F2D64"/>
    <w:rsid w:val="008010B7"/>
    <w:rsid w:val="00801C04"/>
    <w:rsid w:val="00806F82"/>
    <w:rsid w:val="00810971"/>
    <w:rsid w:val="00812267"/>
    <w:rsid w:val="00821CFD"/>
    <w:rsid w:val="008271A0"/>
    <w:rsid w:val="00827575"/>
    <w:rsid w:val="00833E0D"/>
    <w:rsid w:val="00840875"/>
    <w:rsid w:val="00855AC8"/>
    <w:rsid w:val="008578EC"/>
    <w:rsid w:val="008703A3"/>
    <w:rsid w:val="00870B63"/>
    <w:rsid w:val="0087433C"/>
    <w:rsid w:val="008906F0"/>
    <w:rsid w:val="00892CDE"/>
    <w:rsid w:val="008966B8"/>
    <w:rsid w:val="00897710"/>
    <w:rsid w:val="008A0AF1"/>
    <w:rsid w:val="008A2772"/>
    <w:rsid w:val="008A413E"/>
    <w:rsid w:val="008A5E0F"/>
    <w:rsid w:val="008A79B0"/>
    <w:rsid w:val="008B02C7"/>
    <w:rsid w:val="008B3A1E"/>
    <w:rsid w:val="008C588D"/>
    <w:rsid w:val="008D09C9"/>
    <w:rsid w:val="008D11F7"/>
    <w:rsid w:val="008D1C73"/>
    <w:rsid w:val="008D229C"/>
    <w:rsid w:val="008D7567"/>
    <w:rsid w:val="008E0BE8"/>
    <w:rsid w:val="008E23FE"/>
    <w:rsid w:val="008F5F82"/>
    <w:rsid w:val="008F782B"/>
    <w:rsid w:val="00906CAD"/>
    <w:rsid w:val="00910CBC"/>
    <w:rsid w:val="00913A42"/>
    <w:rsid w:val="0091665F"/>
    <w:rsid w:val="00916FC3"/>
    <w:rsid w:val="009171B0"/>
    <w:rsid w:val="00922E83"/>
    <w:rsid w:val="00924FD2"/>
    <w:rsid w:val="00927DB4"/>
    <w:rsid w:val="009353E6"/>
    <w:rsid w:val="00937ECC"/>
    <w:rsid w:val="00950A84"/>
    <w:rsid w:val="00953EA2"/>
    <w:rsid w:val="00960CB6"/>
    <w:rsid w:val="0096100E"/>
    <w:rsid w:val="009631AB"/>
    <w:rsid w:val="00966B86"/>
    <w:rsid w:val="00967344"/>
    <w:rsid w:val="009711A8"/>
    <w:rsid w:val="00973F67"/>
    <w:rsid w:val="00985C1E"/>
    <w:rsid w:val="0099140A"/>
    <w:rsid w:val="00995BA4"/>
    <w:rsid w:val="009A3CCE"/>
    <w:rsid w:val="009A3E36"/>
    <w:rsid w:val="009A47AF"/>
    <w:rsid w:val="009A4CBB"/>
    <w:rsid w:val="009A6415"/>
    <w:rsid w:val="009A7CBC"/>
    <w:rsid w:val="009B28B3"/>
    <w:rsid w:val="009B2CA8"/>
    <w:rsid w:val="009B51D6"/>
    <w:rsid w:val="009C4B35"/>
    <w:rsid w:val="009C4FA0"/>
    <w:rsid w:val="009D48DE"/>
    <w:rsid w:val="009D5DB4"/>
    <w:rsid w:val="009E11C5"/>
    <w:rsid w:val="009E2C08"/>
    <w:rsid w:val="009F1AFD"/>
    <w:rsid w:val="009F7755"/>
    <w:rsid w:val="00A01EBB"/>
    <w:rsid w:val="00A05D75"/>
    <w:rsid w:val="00A108AD"/>
    <w:rsid w:val="00A11120"/>
    <w:rsid w:val="00A1198A"/>
    <w:rsid w:val="00A11CD6"/>
    <w:rsid w:val="00A13B39"/>
    <w:rsid w:val="00A13F1E"/>
    <w:rsid w:val="00A14DB7"/>
    <w:rsid w:val="00A208FA"/>
    <w:rsid w:val="00A27896"/>
    <w:rsid w:val="00A356FB"/>
    <w:rsid w:val="00A35D4A"/>
    <w:rsid w:val="00A41380"/>
    <w:rsid w:val="00A42190"/>
    <w:rsid w:val="00A45606"/>
    <w:rsid w:val="00A471EB"/>
    <w:rsid w:val="00A55243"/>
    <w:rsid w:val="00A63890"/>
    <w:rsid w:val="00A65E82"/>
    <w:rsid w:val="00A7127A"/>
    <w:rsid w:val="00A73088"/>
    <w:rsid w:val="00A859C5"/>
    <w:rsid w:val="00A9157C"/>
    <w:rsid w:val="00A925E1"/>
    <w:rsid w:val="00A94736"/>
    <w:rsid w:val="00AA153C"/>
    <w:rsid w:val="00AB76BC"/>
    <w:rsid w:val="00AC1011"/>
    <w:rsid w:val="00AC304B"/>
    <w:rsid w:val="00AC4B6E"/>
    <w:rsid w:val="00AD7477"/>
    <w:rsid w:val="00AE1B3D"/>
    <w:rsid w:val="00AE1EBD"/>
    <w:rsid w:val="00AE59E7"/>
    <w:rsid w:val="00AF73A2"/>
    <w:rsid w:val="00B04606"/>
    <w:rsid w:val="00B061EE"/>
    <w:rsid w:val="00B16A3B"/>
    <w:rsid w:val="00B17E50"/>
    <w:rsid w:val="00B20FA2"/>
    <w:rsid w:val="00B27ACB"/>
    <w:rsid w:val="00B309CB"/>
    <w:rsid w:val="00B3445C"/>
    <w:rsid w:val="00B451ED"/>
    <w:rsid w:val="00B51A15"/>
    <w:rsid w:val="00B547AF"/>
    <w:rsid w:val="00B63F2D"/>
    <w:rsid w:val="00B644BC"/>
    <w:rsid w:val="00B65C51"/>
    <w:rsid w:val="00B775C6"/>
    <w:rsid w:val="00B815BE"/>
    <w:rsid w:val="00B96675"/>
    <w:rsid w:val="00B969F8"/>
    <w:rsid w:val="00BA5336"/>
    <w:rsid w:val="00BB44C2"/>
    <w:rsid w:val="00BB50E2"/>
    <w:rsid w:val="00BC1E34"/>
    <w:rsid w:val="00BC669A"/>
    <w:rsid w:val="00BD2B4E"/>
    <w:rsid w:val="00BD2E60"/>
    <w:rsid w:val="00BE3A66"/>
    <w:rsid w:val="00BF2A89"/>
    <w:rsid w:val="00C051C2"/>
    <w:rsid w:val="00C06923"/>
    <w:rsid w:val="00C244F5"/>
    <w:rsid w:val="00C24E2A"/>
    <w:rsid w:val="00C35EF1"/>
    <w:rsid w:val="00C376B1"/>
    <w:rsid w:val="00C413B6"/>
    <w:rsid w:val="00C4643D"/>
    <w:rsid w:val="00C54A18"/>
    <w:rsid w:val="00C6034B"/>
    <w:rsid w:val="00C6303A"/>
    <w:rsid w:val="00C64660"/>
    <w:rsid w:val="00C73AAD"/>
    <w:rsid w:val="00C76F3D"/>
    <w:rsid w:val="00C76FFC"/>
    <w:rsid w:val="00C7743E"/>
    <w:rsid w:val="00C86ACA"/>
    <w:rsid w:val="00C9122E"/>
    <w:rsid w:val="00C938B2"/>
    <w:rsid w:val="00CA26F6"/>
    <w:rsid w:val="00CA73F4"/>
    <w:rsid w:val="00CB02A2"/>
    <w:rsid w:val="00CB0D6F"/>
    <w:rsid w:val="00CB2B6C"/>
    <w:rsid w:val="00CB36C2"/>
    <w:rsid w:val="00CB5296"/>
    <w:rsid w:val="00CC2D03"/>
    <w:rsid w:val="00CD4238"/>
    <w:rsid w:val="00CD6321"/>
    <w:rsid w:val="00CD7AD0"/>
    <w:rsid w:val="00CE2CE1"/>
    <w:rsid w:val="00CF44AC"/>
    <w:rsid w:val="00D014CF"/>
    <w:rsid w:val="00D11C23"/>
    <w:rsid w:val="00D3274A"/>
    <w:rsid w:val="00D32773"/>
    <w:rsid w:val="00D37A0A"/>
    <w:rsid w:val="00D40C51"/>
    <w:rsid w:val="00D4117B"/>
    <w:rsid w:val="00D41951"/>
    <w:rsid w:val="00D45E43"/>
    <w:rsid w:val="00D47BCC"/>
    <w:rsid w:val="00D57445"/>
    <w:rsid w:val="00D629DC"/>
    <w:rsid w:val="00D633E9"/>
    <w:rsid w:val="00D63FF7"/>
    <w:rsid w:val="00D64932"/>
    <w:rsid w:val="00D65833"/>
    <w:rsid w:val="00D67AE4"/>
    <w:rsid w:val="00D67AEE"/>
    <w:rsid w:val="00D70456"/>
    <w:rsid w:val="00D721CB"/>
    <w:rsid w:val="00D745E7"/>
    <w:rsid w:val="00D74832"/>
    <w:rsid w:val="00D7546C"/>
    <w:rsid w:val="00D75676"/>
    <w:rsid w:val="00D76326"/>
    <w:rsid w:val="00D772FF"/>
    <w:rsid w:val="00D9302C"/>
    <w:rsid w:val="00D94D01"/>
    <w:rsid w:val="00D953E5"/>
    <w:rsid w:val="00DA02A3"/>
    <w:rsid w:val="00DA0998"/>
    <w:rsid w:val="00DB7493"/>
    <w:rsid w:val="00DC28D3"/>
    <w:rsid w:val="00DC61FC"/>
    <w:rsid w:val="00DC7857"/>
    <w:rsid w:val="00DD180E"/>
    <w:rsid w:val="00DD2985"/>
    <w:rsid w:val="00DD442A"/>
    <w:rsid w:val="00DD65EE"/>
    <w:rsid w:val="00DE035B"/>
    <w:rsid w:val="00DE1671"/>
    <w:rsid w:val="00DE2131"/>
    <w:rsid w:val="00DE30AE"/>
    <w:rsid w:val="00DE5C67"/>
    <w:rsid w:val="00DF6F7A"/>
    <w:rsid w:val="00E02638"/>
    <w:rsid w:val="00E049F7"/>
    <w:rsid w:val="00E0654F"/>
    <w:rsid w:val="00E16419"/>
    <w:rsid w:val="00E43999"/>
    <w:rsid w:val="00E45490"/>
    <w:rsid w:val="00E45F5F"/>
    <w:rsid w:val="00E51E87"/>
    <w:rsid w:val="00E52098"/>
    <w:rsid w:val="00E658D8"/>
    <w:rsid w:val="00E675D3"/>
    <w:rsid w:val="00E80C41"/>
    <w:rsid w:val="00E8228C"/>
    <w:rsid w:val="00E83C36"/>
    <w:rsid w:val="00E86AA6"/>
    <w:rsid w:val="00EA578F"/>
    <w:rsid w:val="00EB5102"/>
    <w:rsid w:val="00EC2775"/>
    <w:rsid w:val="00ED0C01"/>
    <w:rsid w:val="00ED139E"/>
    <w:rsid w:val="00ED5AF0"/>
    <w:rsid w:val="00EF51D9"/>
    <w:rsid w:val="00EF6623"/>
    <w:rsid w:val="00F0183B"/>
    <w:rsid w:val="00F07C40"/>
    <w:rsid w:val="00F10A22"/>
    <w:rsid w:val="00F236EB"/>
    <w:rsid w:val="00F2419F"/>
    <w:rsid w:val="00F30732"/>
    <w:rsid w:val="00F30FDD"/>
    <w:rsid w:val="00F463CE"/>
    <w:rsid w:val="00F510D3"/>
    <w:rsid w:val="00F53407"/>
    <w:rsid w:val="00F73A15"/>
    <w:rsid w:val="00F765E1"/>
    <w:rsid w:val="00F837A1"/>
    <w:rsid w:val="00F84196"/>
    <w:rsid w:val="00F843D2"/>
    <w:rsid w:val="00F8667F"/>
    <w:rsid w:val="00F96BAB"/>
    <w:rsid w:val="00F971A3"/>
    <w:rsid w:val="00FA1AF6"/>
    <w:rsid w:val="00FA26B2"/>
    <w:rsid w:val="00FA643A"/>
    <w:rsid w:val="00FA785D"/>
    <w:rsid w:val="00FB666C"/>
    <w:rsid w:val="00FC186B"/>
    <w:rsid w:val="00FC33BC"/>
    <w:rsid w:val="00FC3F12"/>
    <w:rsid w:val="00FD49D4"/>
    <w:rsid w:val="00FE0309"/>
    <w:rsid w:val="00FE2BFB"/>
    <w:rsid w:val="00FE3F6B"/>
    <w:rsid w:val="00FE4169"/>
    <w:rsid w:val="00FF07AA"/>
    <w:rsid w:val="00FF57CE"/>
    <w:rsid w:val="00FF6366"/>
    <w:rsid w:val="00FF63A9"/>
    <w:rsid w:val="00FF6AE9"/>
    <w:rsid w:val="012A674C"/>
    <w:rsid w:val="01320FFA"/>
    <w:rsid w:val="01363B90"/>
    <w:rsid w:val="0137764C"/>
    <w:rsid w:val="016254A5"/>
    <w:rsid w:val="01874C6F"/>
    <w:rsid w:val="018F6A3E"/>
    <w:rsid w:val="01C91487"/>
    <w:rsid w:val="025F1961"/>
    <w:rsid w:val="029C3581"/>
    <w:rsid w:val="02AA34DA"/>
    <w:rsid w:val="03003484"/>
    <w:rsid w:val="030B14DA"/>
    <w:rsid w:val="0372530F"/>
    <w:rsid w:val="03920FB0"/>
    <w:rsid w:val="03AF786B"/>
    <w:rsid w:val="03CA586F"/>
    <w:rsid w:val="04190224"/>
    <w:rsid w:val="044E4B96"/>
    <w:rsid w:val="04B22C3D"/>
    <w:rsid w:val="04C87F50"/>
    <w:rsid w:val="05134EE5"/>
    <w:rsid w:val="053C0B5E"/>
    <w:rsid w:val="054D2E29"/>
    <w:rsid w:val="055F0667"/>
    <w:rsid w:val="057F31B7"/>
    <w:rsid w:val="05AB5871"/>
    <w:rsid w:val="06AD131D"/>
    <w:rsid w:val="06EE696F"/>
    <w:rsid w:val="06F67386"/>
    <w:rsid w:val="07C748B9"/>
    <w:rsid w:val="08256B22"/>
    <w:rsid w:val="0845146D"/>
    <w:rsid w:val="08563C39"/>
    <w:rsid w:val="08591DFB"/>
    <w:rsid w:val="0A9C22BC"/>
    <w:rsid w:val="0B793CC1"/>
    <w:rsid w:val="0B835865"/>
    <w:rsid w:val="0BE17DAD"/>
    <w:rsid w:val="0C4E634E"/>
    <w:rsid w:val="0C9350D9"/>
    <w:rsid w:val="0CDA1A66"/>
    <w:rsid w:val="0D1233EE"/>
    <w:rsid w:val="0D1B201E"/>
    <w:rsid w:val="0D4E492E"/>
    <w:rsid w:val="0DFA2FCD"/>
    <w:rsid w:val="0E522E35"/>
    <w:rsid w:val="0ED24BFD"/>
    <w:rsid w:val="0EF32D02"/>
    <w:rsid w:val="0F8320C5"/>
    <w:rsid w:val="0F8940D1"/>
    <w:rsid w:val="0F8F1F6A"/>
    <w:rsid w:val="0FA95BB8"/>
    <w:rsid w:val="0FFB50CA"/>
    <w:rsid w:val="106D33EE"/>
    <w:rsid w:val="10A50316"/>
    <w:rsid w:val="10F40160"/>
    <w:rsid w:val="113B273E"/>
    <w:rsid w:val="120058EF"/>
    <w:rsid w:val="12312810"/>
    <w:rsid w:val="123C5477"/>
    <w:rsid w:val="124877DA"/>
    <w:rsid w:val="12643052"/>
    <w:rsid w:val="127579BF"/>
    <w:rsid w:val="12902348"/>
    <w:rsid w:val="12C1118A"/>
    <w:rsid w:val="12C84D0B"/>
    <w:rsid w:val="12ED7A68"/>
    <w:rsid w:val="12F24746"/>
    <w:rsid w:val="1306256C"/>
    <w:rsid w:val="13B73B09"/>
    <w:rsid w:val="13CA1B57"/>
    <w:rsid w:val="13D50198"/>
    <w:rsid w:val="144C07BE"/>
    <w:rsid w:val="146E56F1"/>
    <w:rsid w:val="1492759C"/>
    <w:rsid w:val="14DD3DB8"/>
    <w:rsid w:val="156507C5"/>
    <w:rsid w:val="156A1844"/>
    <w:rsid w:val="1573435C"/>
    <w:rsid w:val="15741E2D"/>
    <w:rsid w:val="15B90181"/>
    <w:rsid w:val="16324F12"/>
    <w:rsid w:val="16DB2820"/>
    <w:rsid w:val="17CE5A3C"/>
    <w:rsid w:val="17E723A1"/>
    <w:rsid w:val="180D0C7C"/>
    <w:rsid w:val="18922F97"/>
    <w:rsid w:val="199065ED"/>
    <w:rsid w:val="1A4756FF"/>
    <w:rsid w:val="1A7A7AB9"/>
    <w:rsid w:val="1B2359A6"/>
    <w:rsid w:val="1B270579"/>
    <w:rsid w:val="1B2E67C8"/>
    <w:rsid w:val="1C0453BB"/>
    <w:rsid w:val="1C3966AA"/>
    <w:rsid w:val="1DC81BE7"/>
    <w:rsid w:val="1DDC7CE5"/>
    <w:rsid w:val="1EF35BCD"/>
    <w:rsid w:val="1F221376"/>
    <w:rsid w:val="1F6560A3"/>
    <w:rsid w:val="1F8B478C"/>
    <w:rsid w:val="20311ED5"/>
    <w:rsid w:val="20ED3E4A"/>
    <w:rsid w:val="217575A6"/>
    <w:rsid w:val="21A64856"/>
    <w:rsid w:val="222E14CF"/>
    <w:rsid w:val="22643237"/>
    <w:rsid w:val="226A6223"/>
    <w:rsid w:val="22F85061"/>
    <w:rsid w:val="237B3F3E"/>
    <w:rsid w:val="23C42FB5"/>
    <w:rsid w:val="24163E27"/>
    <w:rsid w:val="24955598"/>
    <w:rsid w:val="24FF0369"/>
    <w:rsid w:val="256501A4"/>
    <w:rsid w:val="2586234B"/>
    <w:rsid w:val="25E70F14"/>
    <w:rsid w:val="26193F79"/>
    <w:rsid w:val="265D28C8"/>
    <w:rsid w:val="26634744"/>
    <w:rsid w:val="26A27411"/>
    <w:rsid w:val="26F635BD"/>
    <w:rsid w:val="270113F4"/>
    <w:rsid w:val="270B716A"/>
    <w:rsid w:val="2749162A"/>
    <w:rsid w:val="28BC7FA5"/>
    <w:rsid w:val="29101568"/>
    <w:rsid w:val="292836C8"/>
    <w:rsid w:val="29673C78"/>
    <w:rsid w:val="297008E4"/>
    <w:rsid w:val="2993256D"/>
    <w:rsid w:val="2B200583"/>
    <w:rsid w:val="2B491E4F"/>
    <w:rsid w:val="2BAC19A0"/>
    <w:rsid w:val="2BD55811"/>
    <w:rsid w:val="2BEC0540"/>
    <w:rsid w:val="2BF35B49"/>
    <w:rsid w:val="2C7F74AF"/>
    <w:rsid w:val="2CC25C6E"/>
    <w:rsid w:val="2D1135CE"/>
    <w:rsid w:val="2D5B7F98"/>
    <w:rsid w:val="2DC57D68"/>
    <w:rsid w:val="2DE91C00"/>
    <w:rsid w:val="2EA43279"/>
    <w:rsid w:val="2ED23C90"/>
    <w:rsid w:val="2F187769"/>
    <w:rsid w:val="2F6C4A39"/>
    <w:rsid w:val="2F76217B"/>
    <w:rsid w:val="2F9059AB"/>
    <w:rsid w:val="2FB57C40"/>
    <w:rsid w:val="2FD76959"/>
    <w:rsid w:val="30085686"/>
    <w:rsid w:val="302C5D12"/>
    <w:rsid w:val="305750BC"/>
    <w:rsid w:val="307E1132"/>
    <w:rsid w:val="31CF0A99"/>
    <w:rsid w:val="32254DF5"/>
    <w:rsid w:val="325E7A40"/>
    <w:rsid w:val="327570EB"/>
    <w:rsid w:val="32963F1B"/>
    <w:rsid w:val="332803CB"/>
    <w:rsid w:val="332E33BE"/>
    <w:rsid w:val="337C24BC"/>
    <w:rsid w:val="33E11020"/>
    <w:rsid w:val="342D77E2"/>
    <w:rsid w:val="34A06465"/>
    <w:rsid w:val="34CB5A03"/>
    <w:rsid w:val="350607E9"/>
    <w:rsid w:val="35461292"/>
    <w:rsid w:val="35E1425C"/>
    <w:rsid w:val="35F64939"/>
    <w:rsid w:val="363C5EAA"/>
    <w:rsid w:val="36A95D18"/>
    <w:rsid w:val="37856310"/>
    <w:rsid w:val="379D6CFC"/>
    <w:rsid w:val="38487F1B"/>
    <w:rsid w:val="38E81968"/>
    <w:rsid w:val="3911766E"/>
    <w:rsid w:val="3924445D"/>
    <w:rsid w:val="393D7874"/>
    <w:rsid w:val="3A105C85"/>
    <w:rsid w:val="3A57149E"/>
    <w:rsid w:val="3A91417F"/>
    <w:rsid w:val="3AC415F2"/>
    <w:rsid w:val="3B184888"/>
    <w:rsid w:val="3B274556"/>
    <w:rsid w:val="3B4772C8"/>
    <w:rsid w:val="3B9F0713"/>
    <w:rsid w:val="3C2F36EA"/>
    <w:rsid w:val="3C90542E"/>
    <w:rsid w:val="3CC04054"/>
    <w:rsid w:val="3E5E62FB"/>
    <w:rsid w:val="3E817C97"/>
    <w:rsid w:val="3EB51C9E"/>
    <w:rsid w:val="3EEE560E"/>
    <w:rsid w:val="3FCB3DF0"/>
    <w:rsid w:val="400C13ED"/>
    <w:rsid w:val="40A51FF3"/>
    <w:rsid w:val="40A83799"/>
    <w:rsid w:val="410E5659"/>
    <w:rsid w:val="414820BE"/>
    <w:rsid w:val="419A1940"/>
    <w:rsid w:val="41CF1759"/>
    <w:rsid w:val="42945C85"/>
    <w:rsid w:val="42CC5D05"/>
    <w:rsid w:val="42CD089D"/>
    <w:rsid w:val="436819ED"/>
    <w:rsid w:val="43BF2BD7"/>
    <w:rsid w:val="43CB7ADA"/>
    <w:rsid w:val="43EC2A91"/>
    <w:rsid w:val="44A25B13"/>
    <w:rsid w:val="451F6AB7"/>
    <w:rsid w:val="45C156B5"/>
    <w:rsid w:val="462B081B"/>
    <w:rsid w:val="46306692"/>
    <w:rsid w:val="469C0631"/>
    <w:rsid w:val="46A73D2C"/>
    <w:rsid w:val="46A852A5"/>
    <w:rsid w:val="46DF5186"/>
    <w:rsid w:val="46E4135F"/>
    <w:rsid w:val="47BF2AC4"/>
    <w:rsid w:val="48313978"/>
    <w:rsid w:val="48793E9C"/>
    <w:rsid w:val="48A55DCE"/>
    <w:rsid w:val="48AC6E0E"/>
    <w:rsid w:val="49394A43"/>
    <w:rsid w:val="49937AC1"/>
    <w:rsid w:val="49DC59B2"/>
    <w:rsid w:val="49E97B8C"/>
    <w:rsid w:val="4A04603B"/>
    <w:rsid w:val="4A1066EF"/>
    <w:rsid w:val="4A1958B4"/>
    <w:rsid w:val="4A355546"/>
    <w:rsid w:val="4A834CE3"/>
    <w:rsid w:val="4ACC72D3"/>
    <w:rsid w:val="4AFF72D3"/>
    <w:rsid w:val="4B076BC2"/>
    <w:rsid w:val="4C244994"/>
    <w:rsid w:val="4C4006AE"/>
    <w:rsid w:val="4C523E67"/>
    <w:rsid w:val="4C5A080E"/>
    <w:rsid w:val="4CA373F7"/>
    <w:rsid w:val="4CC226D1"/>
    <w:rsid w:val="4D570304"/>
    <w:rsid w:val="4DC82688"/>
    <w:rsid w:val="4E8B3A3F"/>
    <w:rsid w:val="4EA2155C"/>
    <w:rsid w:val="4F242068"/>
    <w:rsid w:val="4F2E0FAE"/>
    <w:rsid w:val="4F791D33"/>
    <w:rsid w:val="4F974CA4"/>
    <w:rsid w:val="4F9D431C"/>
    <w:rsid w:val="50373D1B"/>
    <w:rsid w:val="50952A2D"/>
    <w:rsid w:val="50B91B54"/>
    <w:rsid w:val="511D2587"/>
    <w:rsid w:val="51B7489D"/>
    <w:rsid w:val="52A06618"/>
    <w:rsid w:val="531104CD"/>
    <w:rsid w:val="53312A7E"/>
    <w:rsid w:val="53664917"/>
    <w:rsid w:val="5469520E"/>
    <w:rsid w:val="54793793"/>
    <w:rsid w:val="54E079A9"/>
    <w:rsid w:val="567B5B3D"/>
    <w:rsid w:val="569109E5"/>
    <w:rsid w:val="56B727C4"/>
    <w:rsid w:val="56C21858"/>
    <w:rsid w:val="56CA5D5C"/>
    <w:rsid w:val="56FB2557"/>
    <w:rsid w:val="571E0C9B"/>
    <w:rsid w:val="57B768FB"/>
    <w:rsid w:val="584E33C9"/>
    <w:rsid w:val="584E72AE"/>
    <w:rsid w:val="5868144E"/>
    <w:rsid w:val="587A3862"/>
    <w:rsid w:val="591452A7"/>
    <w:rsid w:val="59637559"/>
    <w:rsid w:val="59A87844"/>
    <w:rsid w:val="59AA432C"/>
    <w:rsid w:val="59FB224A"/>
    <w:rsid w:val="5A165892"/>
    <w:rsid w:val="5A230046"/>
    <w:rsid w:val="5A364D83"/>
    <w:rsid w:val="5AA86E61"/>
    <w:rsid w:val="5AB6049E"/>
    <w:rsid w:val="5B264423"/>
    <w:rsid w:val="5C2F3D64"/>
    <w:rsid w:val="5C5454D4"/>
    <w:rsid w:val="5C8874BF"/>
    <w:rsid w:val="5CD12EB6"/>
    <w:rsid w:val="5DA113CF"/>
    <w:rsid w:val="5DD33B35"/>
    <w:rsid w:val="5E0D12A1"/>
    <w:rsid w:val="5E166EE2"/>
    <w:rsid w:val="5E3D7091"/>
    <w:rsid w:val="5E7D2539"/>
    <w:rsid w:val="5F223D8E"/>
    <w:rsid w:val="5FDD5F9B"/>
    <w:rsid w:val="5FE3168D"/>
    <w:rsid w:val="5FFC375A"/>
    <w:rsid w:val="604C1C33"/>
    <w:rsid w:val="60716638"/>
    <w:rsid w:val="608300B3"/>
    <w:rsid w:val="60DE7C92"/>
    <w:rsid w:val="61100E90"/>
    <w:rsid w:val="613F5188"/>
    <w:rsid w:val="61D905F9"/>
    <w:rsid w:val="620F6680"/>
    <w:rsid w:val="623A1063"/>
    <w:rsid w:val="63AE6D64"/>
    <w:rsid w:val="643A1CDB"/>
    <w:rsid w:val="643A49DF"/>
    <w:rsid w:val="64932F18"/>
    <w:rsid w:val="64991CFE"/>
    <w:rsid w:val="65312125"/>
    <w:rsid w:val="65CA6D43"/>
    <w:rsid w:val="665D128C"/>
    <w:rsid w:val="66A27F81"/>
    <w:rsid w:val="67263DC6"/>
    <w:rsid w:val="67FC202C"/>
    <w:rsid w:val="685625F4"/>
    <w:rsid w:val="685F4DAD"/>
    <w:rsid w:val="690A0DB2"/>
    <w:rsid w:val="695C6106"/>
    <w:rsid w:val="69DF766A"/>
    <w:rsid w:val="6A405BE8"/>
    <w:rsid w:val="6B5F273C"/>
    <w:rsid w:val="6C23631E"/>
    <w:rsid w:val="6C724901"/>
    <w:rsid w:val="6D7C1EB0"/>
    <w:rsid w:val="6DA95961"/>
    <w:rsid w:val="6E095C38"/>
    <w:rsid w:val="6E621873"/>
    <w:rsid w:val="6E9C474A"/>
    <w:rsid w:val="6EB16C45"/>
    <w:rsid w:val="705F49E3"/>
    <w:rsid w:val="712C02C6"/>
    <w:rsid w:val="714601EF"/>
    <w:rsid w:val="7168470C"/>
    <w:rsid w:val="7221370E"/>
    <w:rsid w:val="72DD2D3F"/>
    <w:rsid w:val="737D3E5F"/>
    <w:rsid w:val="738B2279"/>
    <w:rsid w:val="73993E7B"/>
    <w:rsid w:val="73FD6CDF"/>
    <w:rsid w:val="74872E87"/>
    <w:rsid w:val="75341E1A"/>
    <w:rsid w:val="76222791"/>
    <w:rsid w:val="76560DF7"/>
    <w:rsid w:val="765A3B0B"/>
    <w:rsid w:val="769A4BE4"/>
    <w:rsid w:val="77112958"/>
    <w:rsid w:val="77C1049E"/>
    <w:rsid w:val="77D25458"/>
    <w:rsid w:val="7805502A"/>
    <w:rsid w:val="781400F4"/>
    <w:rsid w:val="78694E1B"/>
    <w:rsid w:val="78D37C01"/>
    <w:rsid w:val="78D57C3D"/>
    <w:rsid w:val="78FB3C04"/>
    <w:rsid w:val="790C6F8F"/>
    <w:rsid w:val="79140286"/>
    <w:rsid w:val="79D17C84"/>
    <w:rsid w:val="7A716D81"/>
    <w:rsid w:val="7AB22F49"/>
    <w:rsid w:val="7AFB2514"/>
    <w:rsid w:val="7B7A7697"/>
    <w:rsid w:val="7B9A7378"/>
    <w:rsid w:val="7BF42AA0"/>
    <w:rsid w:val="7C1D1542"/>
    <w:rsid w:val="7C353691"/>
    <w:rsid w:val="7C5711CD"/>
    <w:rsid w:val="7CAE7CF6"/>
    <w:rsid w:val="7D5B68BD"/>
    <w:rsid w:val="7DB24614"/>
    <w:rsid w:val="7DC93417"/>
    <w:rsid w:val="7E5E68F9"/>
    <w:rsid w:val="7EB279CE"/>
    <w:rsid w:val="7EE330FB"/>
    <w:rsid w:val="7F0E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2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3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34"/>
    <w:autoRedefine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5"/>
    <w:autoRedefine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36"/>
    <w:autoRedefine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7"/>
    <w:autoRedefine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8">
    <w:name w:val="heading 7"/>
    <w:basedOn w:val="1"/>
    <w:next w:val="1"/>
    <w:link w:val="38"/>
    <w:autoRedefine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9"/>
    <w:autoRedefine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10">
    <w:name w:val="heading 9"/>
    <w:basedOn w:val="1"/>
    <w:next w:val="1"/>
    <w:link w:val="40"/>
    <w:autoRedefine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qFormat/>
    <w:uiPriority w:val="39"/>
    <w:pPr>
      <w:ind w:left="1260"/>
      <w:jc w:val="left"/>
    </w:pPr>
    <w:rPr>
      <w:sz w:val="18"/>
      <w:szCs w:val="18"/>
    </w:rPr>
  </w:style>
  <w:style w:type="paragraph" w:styleId="12">
    <w:name w:val="caption"/>
    <w:basedOn w:val="1"/>
    <w:next w:val="1"/>
    <w:autoRedefine/>
    <w:qFormat/>
    <w:uiPriority w:val="35"/>
    <w:rPr>
      <w:rFonts w:ascii="Cambria" w:hAnsi="Cambria" w:eastAsia="黑体"/>
      <w:sz w:val="20"/>
      <w:szCs w:val="20"/>
    </w:rPr>
  </w:style>
  <w:style w:type="paragraph" w:styleId="13">
    <w:name w:val="annotation text"/>
    <w:basedOn w:val="1"/>
    <w:autoRedefine/>
    <w:unhideWhenUsed/>
    <w:qFormat/>
    <w:uiPriority w:val="99"/>
    <w:pPr>
      <w:jc w:val="left"/>
    </w:pPr>
  </w:style>
  <w:style w:type="paragraph" w:styleId="14">
    <w:name w:val="toc 5"/>
    <w:basedOn w:val="1"/>
    <w:next w:val="1"/>
    <w:autoRedefine/>
    <w:unhideWhenUsed/>
    <w:qFormat/>
    <w:uiPriority w:val="39"/>
    <w:pPr>
      <w:ind w:left="840"/>
      <w:jc w:val="left"/>
    </w:pPr>
    <w:rPr>
      <w:sz w:val="18"/>
      <w:szCs w:val="18"/>
    </w:rPr>
  </w:style>
  <w:style w:type="paragraph" w:styleId="15">
    <w:name w:val="toc 3"/>
    <w:basedOn w:val="1"/>
    <w:next w:val="1"/>
    <w:autoRedefine/>
    <w:unhideWhenUsed/>
    <w:qFormat/>
    <w:uiPriority w:val="39"/>
    <w:pPr>
      <w:tabs>
        <w:tab w:val="right" w:leader="dot" w:pos="9736"/>
      </w:tabs>
      <w:ind w:left="420"/>
      <w:jc w:val="left"/>
    </w:pPr>
    <w:rPr>
      <w:i/>
      <w:iCs/>
      <w:sz w:val="20"/>
      <w:szCs w:val="20"/>
    </w:rPr>
  </w:style>
  <w:style w:type="paragraph" w:styleId="16">
    <w:name w:val="toc 8"/>
    <w:basedOn w:val="1"/>
    <w:next w:val="1"/>
    <w:autoRedefine/>
    <w:unhideWhenUsed/>
    <w:qFormat/>
    <w:uiPriority w:val="39"/>
    <w:pPr>
      <w:ind w:left="1470"/>
      <w:jc w:val="left"/>
    </w:pPr>
    <w:rPr>
      <w:sz w:val="18"/>
      <w:szCs w:val="18"/>
    </w:rPr>
  </w:style>
  <w:style w:type="paragraph" w:styleId="17">
    <w:name w:val="Date"/>
    <w:basedOn w:val="1"/>
    <w:next w:val="1"/>
    <w:link w:val="41"/>
    <w:autoRedefine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42"/>
    <w:autoRedefine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unhideWhenUsed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2">
    <w:name w:val="toc 4"/>
    <w:basedOn w:val="1"/>
    <w:next w:val="1"/>
    <w:autoRedefine/>
    <w:unhideWhenUsed/>
    <w:qFormat/>
    <w:uiPriority w:val="39"/>
    <w:pPr>
      <w:ind w:left="630"/>
      <w:jc w:val="left"/>
    </w:pPr>
    <w:rPr>
      <w:sz w:val="18"/>
      <w:szCs w:val="18"/>
    </w:rPr>
  </w:style>
  <w:style w:type="paragraph" w:styleId="23">
    <w:name w:val="toc 6"/>
    <w:basedOn w:val="1"/>
    <w:next w:val="1"/>
    <w:autoRedefine/>
    <w:unhideWhenUsed/>
    <w:qFormat/>
    <w:uiPriority w:val="39"/>
    <w:pPr>
      <w:ind w:left="1050"/>
      <w:jc w:val="left"/>
    </w:pPr>
    <w:rPr>
      <w:sz w:val="18"/>
      <w:szCs w:val="18"/>
    </w:rPr>
  </w:style>
  <w:style w:type="paragraph" w:styleId="24">
    <w:name w:val="toc 2"/>
    <w:basedOn w:val="1"/>
    <w:next w:val="1"/>
    <w:autoRedefine/>
    <w:unhideWhenUsed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25">
    <w:name w:val="toc 9"/>
    <w:basedOn w:val="1"/>
    <w:next w:val="1"/>
    <w:autoRedefine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2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28">
    <w:name w:val="Table Grid"/>
    <w:basedOn w:val="2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Strong"/>
    <w:basedOn w:val="29"/>
    <w:autoRedefine/>
    <w:qFormat/>
    <w:uiPriority w:val="22"/>
    <w:rPr>
      <w:b/>
    </w:rPr>
  </w:style>
  <w:style w:type="character" w:styleId="31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32">
    <w:name w:val="标题 1 Char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3">
    <w:name w:val="标题 2 Char"/>
    <w:link w:val="3"/>
    <w:autoRedefine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4">
    <w:name w:val="标题 3 Char"/>
    <w:link w:val="4"/>
    <w:autoRedefine/>
    <w:qFormat/>
    <w:uiPriority w:val="9"/>
    <w:rPr>
      <w:b/>
      <w:bCs/>
      <w:sz w:val="32"/>
      <w:szCs w:val="32"/>
    </w:rPr>
  </w:style>
  <w:style w:type="character" w:customStyle="1" w:styleId="35">
    <w:name w:val="标题 4 Char"/>
    <w:link w:val="5"/>
    <w:autoRedefine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36">
    <w:name w:val="标题 5 Char"/>
    <w:link w:val="6"/>
    <w:autoRedefine/>
    <w:semiHidden/>
    <w:qFormat/>
    <w:uiPriority w:val="9"/>
    <w:rPr>
      <w:b/>
      <w:bCs/>
      <w:sz w:val="28"/>
      <w:szCs w:val="28"/>
    </w:rPr>
  </w:style>
  <w:style w:type="character" w:customStyle="1" w:styleId="37">
    <w:name w:val="标题 6 Char"/>
    <w:link w:val="7"/>
    <w:autoRedefine/>
    <w:semiHidden/>
    <w:qFormat/>
    <w:uiPriority w:val="9"/>
    <w:rPr>
      <w:rFonts w:ascii="Cambria" w:hAnsi="Cambria" w:eastAsia="宋体" w:cs="Times New Roman"/>
      <w:b/>
      <w:bCs/>
      <w:sz w:val="24"/>
      <w:szCs w:val="24"/>
    </w:rPr>
  </w:style>
  <w:style w:type="character" w:customStyle="1" w:styleId="38">
    <w:name w:val="标题 7 Char"/>
    <w:link w:val="8"/>
    <w:autoRedefine/>
    <w:semiHidden/>
    <w:qFormat/>
    <w:uiPriority w:val="9"/>
    <w:rPr>
      <w:b/>
      <w:bCs/>
      <w:sz w:val="24"/>
      <w:szCs w:val="24"/>
    </w:rPr>
  </w:style>
  <w:style w:type="character" w:customStyle="1" w:styleId="39">
    <w:name w:val="标题 8 Char"/>
    <w:link w:val="9"/>
    <w:autoRedefine/>
    <w:semiHidden/>
    <w:qFormat/>
    <w:uiPriority w:val="9"/>
    <w:rPr>
      <w:rFonts w:ascii="Cambria" w:hAnsi="Cambria" w:eastAsia="宋体" w:cs="Times New Roman"/>
      <w:sz w:val="24"/>
      <w:szCs w:val="24"/>
    </w:rPr>
  </w:style>
  <w:style w:type="character" w:customStyle="1" w:styleId="40">
    <w:name w:val="标题 9 Char"/>
    <w:link w:val="10"/>
    <w:autoRedefine/>
    <w:semiHidden/>
    <w:qFormat/>
    <w:uiPriority w:val="9"/>
    <w:rPr>
      <w:rFonts w:ascii="Cambria" w:hAnsi="Cambria" w:eastAsia="宋体" w:cs="Times New Roman"/>
      <w:szCs w:val="21"/>
    </w:rPr>
  </w:style>
  <w:style w:type="character" w:customStyle="1" w:styleId="41">
    <w:name w:val="日期 Char"/>
    <w:link w:val="17"/>
    <w:autoRedefine/>
    <w:semiHidden/>
    <w:qFormat/>
    <w:uiPriority w:val="99"/>
  </w:style>
  <w:style w:type="character" w:customStyle="1" w:styleId="42">
    <w:name w:val="批注框文本 Char"/>
    <w:link w:val="18"/>
    <w:autoRedefine/>
    <w:semiHidden/>
    <w:qFormat/>
    <w:uiPriority w:val="99"/>
    <w:rPr>
      <w:sz w:val="18"/>
      <w:szCs w:val="18"/>
    </w:rPr>
  </w:style>
  <w:style w:type="character" w:customStyle="1" w:styleId="43">
    <w:name w:val="页脚 Char"/>
    <w:link w:val="19"/>
    <w:autoRedefine/>
    <w:qFormat/>
    <w:uiPriority w:val="99"/>
    <w:rPr>
      <w:sz w:val="18"/>
      <w:szCs w:val="18"/>
    </w:rPr>
  </w:style>
  <w:style w:type="character" w:customStyle="1" w:styleId="44">
    <w:name w:val="页眉 Char"/>
    <w:link w:val="20"/>
    <w:autoRedefine/>
    <w:qFormat/>
    <w:uiPriority w:val="99"/>
    <w:rPr>
      <w:sz w:val="18"/>
      <w:szCs w:val="18"/>
    </w:rPr>
  </w:style>
  <w:style w:type="character" w:customStyle="1" w:styleId="45">
    <w:name w:val="apple-converted-space"/>
    <w:autoRedefine/>
    <w:qFormat/>
    <w:uiPriority w:val="99"/>
    <w:rPr>
      <w:rFonts w:cs="Times New Roman"/>
    </w:rPr>
  </w:style>
  <w:style w:type="paragraph" w:customStyle="1" w:styleId="46">
    <w:name w:val="TOC 标题1"/>
    <w:basedOn w:val="2"/>
    <w:next w:val="1"/>
    <w:autoRedefine/>
    <w:unhideWhenUsed/>
    <w:qFormat/>
    <w:uiPriority w:val="3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47">
    <w:name w:val="_Style 45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8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49">
    <w:name w:val="浅色列表 - 强调文字颜色 11"/>
    <w:basedOn w:val="27"/>
    <w:autoRedefine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1219</Words>
  <Characters>1705</Characters>
  <Lines>24</Lines>
  <Paragraphs>6</Paragraphs>
  <TotalTime>0</TotalTime>
  <ScaleCrop>false</ScaleCrop>
  <LinksUpToDate>false</LinksUpToDate>
  <CharactersWithSpaces>1770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2023-09-26T14:09:00Z</dcterms:created>
  <dc:creator>shangfei</dc:creator>
  <cp:lastModifiedBy>Administrator</cp:lastModifiedBy>
  <dcterms:modified xsi:type="dcterms:W3CDTF">2025-05-30T05:43:21Z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8B52ADDB7C114F879377DE0AE6B08D6F_13</vt:lpwstr>
  </property>
</Properties>
</file>